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072B4" w14:textId="7C7962E4" w:rsidR="00E12309" w:rsidRDefault="00A10BBF" w:rsidP="00E12309">
      <w:pPr>
        <w:rPr>
          <w:b/>
        </w:rPr>
      </w:pPr>
      <w:r>
        <w:rPr>
          <w:b/>
        </w:rPr>
        <w:t>E. Anderson</w:t>
      </w:r>
      <w:r>
        <w:rPr>
          <w:b/>
        </w:rPr>
        <w:tab/>
      </w:r>
      <w:r>
        <w:rPr>
          <w:b/>
        </w:rPr>
        <w:tab/>
      </w:r>
      <w:r>
        <w:rPr>
          <w:b/>
        </w:rPr>
        <w:tab/>
      </w:r>
      <w:r>
        <w:rPr>
          <w:b/>
        </w:rPr>
        <w:t>CPM PERT Examples (Healthcare)</w:t>
      </w:r>
    </w:p>
    <w:p w14:paraId="57D3CF5F" w14:textId="77777777" w:rsidR="00A10BBF" w:rsidRDefault="00A10BBF" w:rsidP="00E12309">
      <w:pPr>
        <w:rPr>
          <w:b/>
          <w:sz w:val="28"/>
          <w:szCs w:val="28"/>
        </w:rPr>
      </w:pPr>
    </w:p>
    <w:p w14:paraId="74ED24A6" w14:textId="37D2C43D" w:rsidR="00E12309" w:rsidRPr="004A5DF8" w:rsidRDefault="004A5DF8" w:rsidP="00E12309">
      <w:pPr>
        <w:rPr>
          <w:b/>
          <w:sz w:val="28"/>
          <w:szCs w:val="28"/>
        </w:rPr>
      </w:pPr>
      <w:r>
        <w:rPr>
          <w:b/>
          <w:sz w:val="28"/>
          <w:szCs w:val="28"/>
        </w:rPr>
        <w:t>SOLUTIONS</w:t>
      </w:r>
    </w:p>
    <w:p w14:paraId="709E7C53" w14:textId="77777777" w:rsidR="00E12309" w:rsidRDefault="00E12309" w:rsidP="00E12309">
      <w:pPr>
        <w:rPr>
          <w:b/>
        </w:rPr>
      </w:pPr>
      <w:bookmarkStart w:id="0" w:name="_GoBack"/>
      <w:bookmarkEnd w:id="0"/>
    </w:p>
    <w:p w14:paraId="0B14614F" w14:textId="77777777" w:rsidR="00E12309" w:rsidRDefault="00E12309" w:rsidP="00E12309">
      <w:pPr>
        <w:rPr>
          <w:b/>
        </w:rPr>
      </w:pPr>
    </w:p>
    <w:p w14:paraId="27E5CF92" w14:textId="77777777" w:rsidR="00E12309" w:rsidRPr="00C70DAC" w:rsidRDefault="00E12309" w:rsidP="00E12309">
      <w:pPr>
        <w:spacing w:before="120"/>
        <w:rPr>
          <w:b/>
        </w:rPr>
      </w:pPr>
      <w:r w:rsidRPr="00C70DAC">
        <w:rPr>
          <w:b/>
        </w:rPr>
        <w:t>CPM</w:t>
      </w:r>
    </w:p>
    <w:p w14:paraId="3658CC89" w14:textId="77777777" w:rsidR="00E12309" w:rsidRDefault="00E12309" w:rsidP="00E12309">
      <w:pPr>
        <w:spacing w:before="120"/>
      </w:pPr>
    </w:p>
    <w:p w14:paraId="07AB7BF7" w14:textId="13304D34" w:rsidR="00E12309" w:rsidRDefault="00375ABC" w:rsidP="00E12309">
      <w:pPr>
        <w:jc w:val="both"/>
      </w:pPr>
      <w:r>
        <w:t>The U.S. process for producing vaccines, slightly simplified.</w:t>
      </w:r>
      <w:r w:rsidR="00E12309">
        <w:t xml:space="preserve"> The tasks involved, along with task times and precedence requirements, are given below.</w:t>
      </w:r>
    </w:p>
    <w:p w14:paraId="58BF5E30" w14:textId="77777777" w:rsidR="00E12309" w:rsidRDefault="00E12309" w:rsidP="00E12309">
      <w:pPr>
        <w:jc w:val="both"/>
      </w:pPr>
    </w:p>
    <w:p w14:paraId="408D3EC4" w14:textId="77777777" w:rsidR="00E12309" w:rsidRDefault="00E12309" w:rsidP="00E12309">
      <w:pPr>
        <w:jc w:val="both"/>
      </w:pPr>
      <w:r>
        <w:t>TASK</w:t>
      </w:r>
      <w:r>
        <w:tab/>
      </w:r>
      <w:r>
        <w:tab/>
        <w:t>DESCRIPTION</w:t>
      </w:r>
      <w:r>
        <w:tab/>
      </w:r>
      <w:r>
        <w:tab/>
      </w:r>
      <w:r>
        <w:tab/>
        <w:t>IMMEDIATE</w:t>
      </w:r>
      <w:r>
        <w:tab/>
      </w:r>
      <w:r>
        <w:tab/>
      </w:r>
      <w:r>
        <w:tab/>
        <w:t>TASK TIME</w:t>
      </w:r>
    </w:p>
    <w:p w14:paraId="05ADAB31" w14:textId="2CA6990D" w:rsidR="00E12309" w:rsidRDefault="00375ABC" w:rsidP="00E12309">
      <w:pPr>
        <w:jc w:val="both"/>
      </w:pPr>
      <w:r>
        <w:tab/>
      </w:r>
      <w:r>
        <w:tab/>
      </w:r>
      <w:r>
        <w:tab/>
      </w:r>
      <w:r>
        <w:tab/>
      </w:r>
      <w:r>
        <w:tab/>
      </w:r>
      <w:r>
        <w:tab/>
      </w:r>
      <w:r>
        <w:tab/>
        <w:t>PREDECESSORS</w:t>
      </w:r>
      <w:r>
        <w:tab/>
      </w:r>
      <w:r>
        <w:tab/>
        <w:t>(in weeks</w:t>
      </w:r>
      <w:r w:rsidR="00E12309">
        <w:t>)</w:t>
      </w:r>
    </w:p>
    <w:p w14:paraId="728D1CF0" w14:textId="77777777" w:rsidR="00E12309" w:rsidRDefault="00E12309" w:rsidP="00E12309">
      <w:pPr>
        <w:jc w:val="both"/>
      </w:pPr>
    </w:p>
    <w:p w14:paraId="2A9C0E7D" w14:textId="1F5844C3" w:rsidR="00E12309" w:rsidRDefault="00E12309" w:rsidP="00E12309">
      <w:pPr>
        <w:jc w:val="both"/>
      </w:pPr>
      <w:r>
        <w:t>A</w:t>
      </w:r>
      <w:r>
        <w:tab/>
      </w:r>
      <w:r>
        <w:tab/>
      </w:r>
      <w:r w:rsidR="00375ABC">
        <w:t>Identify Strains (CDC)</w:t>
      </w:r>
      <w:r w:rsidR="00375ABC">
        <w:tab/>
      </w:r>
      <w:r>
        <w:tab/>
      </w:r>
      <w:r w:rsidR="00375ABC">
        <w:tab/>
      </w:r>
      <w:r>
        <w:t>__</w:t>
      </w:r>
      <w:r>
        <w:tab/>
      </w:r>
      <w:r>
        <w:tab/>
      </w:r>
      <w:r>
        <w:tab/>
      </w:r>
      <w:r w:rsidR="00375ABC">
        <w:t>1</w:t>
      </w:r>
      <w:r w:rsidR="00375ABC">
        <w:tab/>
      </w:r>
    </w:p>
    <w:p w14:paraId="3FE48915" w14:textId="7B060C14" w:rsidR="00E12309" w:rsidRDefault="00E12309" w:rsidP="00E12309">
      <w:pPr>
        <w:jc w:val="both"/>
      </w:pPr>
      <w:r>
        <w:t>B</w:t>
      </w:r>
      <w:r>
        <w:tab/>
      </w:r>
      <w:r>
        <w:tab/>
      </w:r>
      <w:r w:rsidR="00375ABC">
        <w:t>Prepare hybridized viruses (CDC)</w:t>
      </w:r>
      <w:r w:rsidR="00375ABC">
        <w:tab/>
      </w:r>
      <w:r w:rsidR="00375ABC">
        <w:tab/>
        <w:t>A</w:t>
      </w:r>
      <w:r>
        <w:tab/>
      </w:r>
      <w:r>
        <w:tab/>
      </w:r>
      <w:r>
        <w:tab/>
        <w:t>3</w:t>
      </w:r>
    </w:p>
    <w:p w14:paraId="3D6BC2E5" w14:textId="5C08D5F6" w:rsidR="00E12309" w:rsidRDefault="00E12309" w:rsidP="00E12309">
      <w:pPr>
        <w:jc w:val="both"/>
      </w:pPr>
      <w:r>
        <w:t>C</w:t>
      </w:r>
      <w:r>
        <w:tab/>
      </w:r>
      <w:r>
        <w:tab/>
      </w:r>
      <w:r w:rsidR="00375ABC">
        <w:t xml:space="preserve">Verify hybrid viruses </w:t>
      </w:r>
      <w:r w:rsidR="00375ABC">
        <w:tab/>
        <w:t>(CDC)</w:t>
      </w:r>
      <w:r w:rsidR="00375ABC">
        <w:tab/>
      </w:r>
      <w:r w:rsidR="00375ABC">
        <w:tab/>
      </w:r>
      <w:r w:rsidR="00375ABC">
        <w:tab/>
        <w:t>B</w:t>
      </w:r>
      <w:r w:rsidR="00375ABC">
        <w:tab/>
      </w:r>
      <w:r w:rsidR="00375ABC">
        <w:tab/>
      </w:r>
      <w:r w:rsidR="00375ABC">
        <w:tab/>
        <w:t>3</w:t>
      </w:r>
    </w:p>
    <w:p w14:paraId="6A20A3FB" w14:textId="12867E16" w:rsidR="00E12309" w:rsidRDefault="00E12309" w:rsidP="00E12309">
      <w:pPr>
        <w:jc w:val="both"/>
      </w:pPr>
      <w:proofErr w:type="gramStart"/>
      <w:r>
        <w:t>D</w:t>
      </w:r>
      <w:r>
        <w:tab/>
      </w:r>
      <w:r>
        <w:tab/>
      </w:r>
      <w:r w:rsidR="00375ABC">
        <w:t xml:space="preserve">Distribute hybrid viruses to </w:t>
      </w:r>
      <w:proofErr w:type="spellStart"/>
      <w:r w:rsidR="00375ABC">
        <w:t>mfgrs</w:t>
      </w:r>
      <w:proofErr w:type="spellEnd"/>
      <w:r w:rsidR="00375ABC">
        <w:t>.</w:t>
      </w:r>
      <w:proofErr w:type="gramEnd"/>
      <w:r w:rsidR="00375ABC">
        <w:t xml:space="preserve"> (CDC) </w:t>
      </w:r>
      <w:r w:rsidR="00375ABC">
        <w:tab/>
        <w:t>C</w:t>
      </w:r>
      <w:r>
        <w:tab/>
      </w:r>
      <w:r>
        <w:tab/>
      </w:r>
      <w:r>
        <w:tab/>
      </w:r>
      <w:r w:rsidR="005A1F01">
        <w:t>2</w:t>
      </w:r>
    </w:p>
    <w:p w14:paraId="013FB765" w14:textId="24843B29" w:rsidR="00E12309" w:rsidRDefault="00E12309" w:rsidP="00E12309">
      <w:pPr>
        <w:jc w:val="both"/>
      </w:pPr>
      <w:r>
        <w:t>E</w:t>
      </w:r>
      <w:r>
        <w:tab/>
      </w:r>
      <w:r>
        <w:tab/>
      </w:r>
      <w:proofErr w:type="spellStart"/>
      <w:r w:rsidR="00375ABC">
        <w:t>Develelop</w:t>
      </w:r>
      <w:proofErr w:type="spellEnd"/>
      <w:r w:rsidR="00375ABC">
        <w:t xml:space="preserve"> testing reagents (CDC)</w:t>
      </w:r>
      <w:r w:rsidR="003C2834">
        <w:tab/>
      </w:r>
      <w:r w:rsidR="003C2834">
        <w:tab/>
        <w:t>C</w:t>
      </w:r>
      <w:r w:rsidR="00375ABC">
        <w:tab/>
      </w:r>
      <w:r w:rsidR="00375ABC">
        <w:tab/>
      </w:r>
      <w:r w:rsidR="00375ABC">
        <w:tab/>
      </w:r>
      <w:r w:rsidR="005A1F01">
        <w:t>11</w:t>
      </w:r>
      <w:r w:rsidR="00375ABC">
        <w:tab/>
      </w:r>
    </w:p>
    <w:p w14:paraId="046B3DB1" w14:textId="2F4CD6BC" w:rsidR="00E12309" w:rsidRDefault="00E12309" w:rsidP="00E12309">
      <w:pPr>
        <w:jc w:val="both"/>
      </w:pPr>
      <w:r>
        <w:t>F</w:t>
      </w:r>
      <w:r>
        <w:tab/>
      </w:r>
      <w:r>
        <w:tab/>
      </w:r>
      <w:r w:rsidR="00EC3D3D">
        <w:t>Set up manufacturing (</w:t>
      </w:r>
      <w:proofErr w:type="spellStart"/>
      <w:r w:rsidR="00EC3D3D">
        <w:t>mfgrs</w:t>
      </w:r>
      <w:proofErr w:type="spellEnd"/>
      <w:r w:rsidR="00EC3D3D">
        <w:t>)</w:t>
      </w:r>
      <w:r w:rsidR="00EC3D3D">
        <w:tab/>
      </w:r>
      <w:r w:rsidR="00EC3D3D">
        <w:tab/>
      </w:r>
      <w:r w:rsidR="00EC3D3D">
        <w:tab/>
        <w:t>D</w:t>
      </w:r>
      <w:r>
        <w:tab/>
      </w:r>
      <w:r>
        <w:tab/>
      </w:r>
      <w:r w:rsidR="00375ABC">
        <w:tab/>
        <w:t>4</w:t>
      </w:r>
    </w:p>
    <w:p w14:paraId="212A51EC" w14:textId="149C43DC" w:rsidR="00E12309" w:rsidRDefault="00E12309" w:rsidP="00E12309">
      <w:pPr>
        <w:jc w:val="both"/>
      </w:pPr>
      <w:r>
        <w:t>G</w:t>
      </w:r>
      <w:r>
        <w:tab/>
      </w:r>
      <w:r>
        <w:tab/>
      </w:r>
      <w:r w:rsidR="00375ABC">
        <w:t>Manufacture vaccine</w:t>
      </w:r>
      <w:r w:rsidR="00375ABC">
        <w:tab/>
        <w:t>(</w:t>
      </w:r>
      <w:proofErr w:type="spellStart"/>
      <w:r w:rsidR="00375ABC">
        <w:t>mfgrs</w:t>
      </w:r>
      <w:proofErr w:type="spellEnd"/>
      <w:r w:rsidR="00375ABC">
        <w:t>)</w:t>
      </w:r>
      <w:r w:rsidR="00375ABC">
        <w:tab/>
      </w:r>
      <w:r w:rsidR="00375ABC">
        <w:tab/>
      </w:r>
      <w:r w:rsidR="00375ABC">
        <w:tab/>
        <w:t>F</w:t>
      </w:r>
      <w:r>
        <w:tab/>
      </w:r>
      <w:r>
        <w:tab/>
      </w:r>
      <w:r>
        <w:tab/>
      </w:r>
      <w:r w:rsidR="003C2834">
        <w:t>6</w:t>
      </w:r>
    </w:p>
    <w:p w14:paraId="6F95868F" w14:textId="724BED74" w:rsidR="00E12309" w:rsidRDefault="00E12309" w:rsidP="00E12309">
      <w:pPr>
        <w:jc w:val="both"/>
      </w:pPr>
      <w:r>
        <w:t>H</w:t>
      </w:r>
      <w:r>
        <w:tab/>
      </w:r>
      <w:r>
        <w:tab/>
      </w:r>
      <w:r w:rsidR="00375ABC">
        <w:t>Test vaccine</w:t>
      </w:r>
      <w:r w:rsidR="003C2834">
        <w:t xml:space="preserve"> in house</w:t>
      </w:r>
      <w:r w:rsidR="00375ABC">
        <w:tab/>
        <w:t>(</w:t>
      </w:r>
      <w:proofErr w:type="spellStart"/>
      <w:r w:rsidR="00375ABC">
        <w:t>mfgrs</w:t>
      </w:r>
      <w:proofErr w:type="spellEnd"/>
      <w:r w:rsidR="00375ABC">
        <w:t>)</w:t>
      </w:r>
      <w:r w:rsidR="003C2834">
        <w:tab/>
      </w:r>
      <w:r w:rsidR="00EC3D3D">
        <w:tab/>
      </w:r>
      <w:r w:rsidR="00EC3D3D">
        <w:tab/>
        <w:t>E</w:t>
      </w:r>
      <w:r>
        <w:t>, G</w:t>
      </w:r>
      <w:r>
        <w:tab/>
      </w:r>
      <w:r>
        <w:tab/>
      </w:r>
      <w:r>
        <w:tab/>
        <w:t>2</w:t>
      </w:r>
    </w:p>
    <w:p w14:paraId="3F90C4A6" w14:textId="4575F06C" w:rsidR="00375ABC" w:rsidRDefault="00375ABC" w:rsidP="00E12309">
      <w:pPr>
        <w:jc w:val="both"/>
      </w:pPr>
      <w:r>
        <w:t>I</w:t>
      </w:r>
      <w:r>
        <w:tab/>
      </w:r>
      <w:r>
        <w:tab/>
        <w:t>Vaccine packaging and release (</w:t>
      </w:r>
      <w:proofErr w:type="spellStart"/>
      <w:r>
        <w:t>mfgrs</w:t>
      </w:r>
      <w:proofErr w:type="spellEnd"/>
      <w:r>
        <w:t>)</w:t>
      </w:r>
      <w:r>
        <w:tab/>
        <w:t>H</w:t>
      </w:r>
      <w:r>
        <w:tab/>
      </w:r>
      <w:r>
        <w:tab/>
      </w:r>
      <w:r>
        <w:tab/>
        <w:t>3</w:t>
      </w:r>
    </w:p>
    <w:p w14:paraId="2FD4E18F" w14:textId="58953E05" w:rsidR="00375ABC" w:rsidRDefault="00375ABC" w:rsidP="00E12309">
      <w:pPr>
        <w:jc w:val="both"/>
      </w:pPr>
      <w:r>
        <w:t>J</w:t>
      </w:r>
      <w:r>
        <w:tab/>
      </w:r>
      <w:r>
        <w:tab/>
        <w:t>Clinical Trials</w:t>
      </w:r>
      <w:r>
        <w:tab/>
        <w:t>(</w:t>
      </w:r>
      <w:proofErr w:type="spellStart"/>
      <w:r>
        <w:t>mfgrs</w:t>
      </w:r>
      <w:proofErr w:type="spellEnd"/>
      <w:r>
        <w:t>)</w:t>
      </w:r>
      <w:r>
        <w:tab/>
      </w:r>
      <w:r>
        <w:tab/>
      </w:r>
      <w:r>
        <w:tab/>
      </w:r>
      <w:r>
        <w:tab/>
        <w:t>I</w:t>
      </w:r>
      <w:r>
        <w:tab/>
      </w:r>
      <w:r>
        <w:tab/>
      </w:r>
      <w:r>
        <w:tab/>
        <w:t>4</w:t>
      </w:r>
    </w:p>
    <w:p w14:paraId="203A5B4C" w14:textId="70792280" w:rsidR="00375ABC" w:rsidRDefault="00375ABC" w:rsidP="00E12309">
      <w:pPr>
        <w:jc w:val="both"/>
      </w:pPr>
      <w:r>
        <w:t>K</w:t>
      </w:r>
      <w:r>
        <w:tab/>
      </w:r>
      <w:r>
        <w:tab/>
        <w:t>Review and Release (FDA)</w:t>
      </w:r>
      <w:r>
        <w:tab/>
      </w:r>
      <w:r>
        <w:tab/>
      </w:r>
      <w:r>
        <w:tab/>
        <w:t>I</w:t>
      </w:r>
      <w:r>
        <w:tab/>
      </w:r>
      <w:r>
        <w:tab/>
      </w:r>
      <w:r>
        <w:tab/>
        <w:t>5</w:t>
      </w:r>
    </w:p>
    <w:p w14:paraId="565802DD" w14:textId="77777777" w:rsidR="00E12309" w:rsidRDefault="00E12309" w:rsidP="00E12309">
      <w:pPr>
        <w:jc w:val="both"/>
      </w:pPr>
    </w:p>
    <w:p w14:paraId="290C9E41" w14:textId="0ED5C9A0" w:rsidR="0084630E" w:rsidRDefault="0084630E" w:rsidP="0084630E">
      <w:pPr>
        <w:numPr>
          <w:ilvl w:val="0"/>
          <w:numId w:val="17"/>
        </w:numPr>
        <w:spacing w:before="120"/>
        <w:jc w:val="both"/>
      </w:pPr>
      <w:r>
        <w:t>Draw the network diagram for this project. How long will it take to complete the project?</w:t>
      </w:r>
    </w:p>
    <w:p w14:paraId="4C4E63E2" w14:textId="3348367A" w:rsidR="0084630E" w:rsidRDefault="005B02EF" w:rsidP="0084630E">
      <w:pPr>
        <w:spacing w:before="120"/>
        <w:ind w:left="820"/>
        <w:jc w:val="both"/>
      </w:pPr>
      <w:r>
        <w:rPr>
          <w:noProof/>
        </w:rPr>
        <w:drawing>
          <wp:inline distT="0" distB="0" distL="0" distR="0" wp14:anchorId="70C982E2" wp14:editId="2971E046">
            <wp:extent cx="6035040" cy="1202316"/>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5040" cy="1202316"/>
                    </a:xfrm>
                    <a:prstGeom prst="rect">
                      <a:avLst/>
                    </a:prstGeom>
                    <a:noFill/>
                    <a:ln>
                      <a:noFill/>
                    </a:ln>
                  </pic:spPr>
                </pic:pic>
              </a:graphicData>
            </a:graphic>
          </wp:inline>
        </w:drawing>
      </w:r>
    </w:p>
    <w:p w14:paraId="10B5AF68" w14:textId="2516D152" w:rsidR="005B02EF" w:rsidRPr="005B02EF" w:rsidRDefault="005B02EF" w:rsidP="0084630E">
      <w:pPr>
        <w:spacing w:before="120"/>
        <w:ind w:left="820"/>
        <w:jc w:val="both"/>
        <w:rPr>
          <w:b/>
        </w:rPr>
      </w:pPr>
      <w:r>
        <w:rPr>
          <w:b/>
        </w:rPr>
        <w:t>29 weeks</w:t>
      </w:r>
    </w:p>
    <w:p w14:paraId="29011197" w14:textId="77777777" w:rsidR="0084630E" w:rsidRDefault="0084630E" w:rsidP="0084630E">
      <w:pPr>
        <w:numPr>
          <w:ilvl w:val="0"/>
          <w:numId w:val="17"/>
        </w:numPr>
        <w:spacing w:before="120"/>
        <w:jc w:val="both"/>
      </w:pPr>
      <w:r>
        <w:t>What are the slacks for each activity? What is the Critical Path?</w:t>
      </w:r>
    </w:p>
    <w:p w14:paraId="7768F487" w14:textId="1079D2A9" w:rsidR="005B02EF" w:rsidRPr="005B02EF" w:rsidRDefault="005B02EF" w:rsidP="005B02EF">
      <w:pPr>
        <w:spacing w:before="120"/>
        <w:ind w:left="820"/>
        <w:jc w:val="both"/>
        <w:rPr>
          <w:b/>
        </w:rPr>
      </w:pPr>
      <w:r>
        <w:rPr>
          <w:b/>
        </w:rPr>
        <w:t>CP: Start-ABCDFGHIK-End. Slacks for E is 2, and for J is 1.</w:t>
      </w:r>
    </w:p>
    <w:p w14:paraId="0210B8E1" w14:textId="1E40C246" w:rsidR="00E12309" w:rsidRDefault="004A5DF8" w:rsidP="00E12309">
      <w:pPr>
        <w:numPr>
          <w:ilvl w:val="0"/>
          <w:numId w:val="17"/>
        </w:numPr>
        <w:spacing w:before="120"/>
        <w:jc w:val="both"/>
      </w:pPr>
      <w:r>
        <w:t>If task</w:t>
      </w:r>
      <w:r w:rsidR="00375ABC">
        <w:t xml:space="preserve"> </w:t>
      </w:r>
      <w:r>
        <w:t>E is delayed by four</w:t>
      </w:r>
      <w:r w:rsidR="00375ABC">
        <w:t xml:space="preserve"> week</w:t>
      </w:r>
      <w:r>
        <w:t>s</w:t>
      </w:r>
      <w:r w:rsidR="00E12309">
        <w:t xml:space="preserve"> </w:t>
      </w:r>
      <w:r>
        <w:t>(not uncommon in practice)</w:t>
      </w:r>
      <w:r w:rsidR="00E12309">
        <w:t>, how is the project completion time affected?</w:t>
      </w:r>
    </w:p>
    <w:p w14:paraId="2C935B5D" w14:textId="2C24BA94" w:rsidR="005B02EF" w:rsidRPr="005B02EF" w:rsidRDefault="005B02EF" w:rsidP="005B02EF">
      <w:pPr>
        <w:spacing w:before="120"/>
        <w:ind w:left="820"/>
        <w:jc w:val="both"/>
        <w:rPr>
          <w:b/>
        </w:rPr>
      </w:pPr>
      <w:r>
        <w:rPr>
          <w:b/>
        </w:rPr>
        <w:t>The slack on E will be violated by 2 weeks, so the project will take 31 weeks to complete.</w:t>
      </w:r>
    </w:p>
    <w:p w14:paraId="0106A593" w14:textId="6AF574F9" w:rsidR="004A5DF8" w:rsidRDefault="004A5DF8" w:rsidP="004A5DF8">
      <w:pPr>
        <w:numPr>
          <w:ilvl w:val="0"/>
          <w:numId w:val="17"/>
        </w:numPr>
        <w:spacing w:before="120"/>
        <w:jc w:val="both"/>
      </w:pPr>
      <w:r>
        <w:t>If task J is delayed by one week, how is the project completion time affected?</w:t>
      </w:r>
    </w:p>
    <w:p w14:paraId="181697A9" w14:textId="657A509B" w:rsidR="005B02EF" w:rsidRPr="005B02EF" w:rsidRDefault="005B02EF" w:rsidP="005B02EF">
      <w:pPr>
        <w:spacing w:before="120"/>
        <w:ind w:left="820"/>
        <w:jc w:val="both"/>
        <w:rPr>
          <w:b/>
        </w:rPr>
      </w:pPr>
      <w:r>
        <w:rPr>
          <w:b/>
        </w:rPr>
        <w:lastRenderedPageBreak/>
        <w:t>No effect, although now you do have two critical paths.</w:t>
      </w:r>
      <w:r w:rsidR="00B15BC8">
        <w:rPr>
          <w:b/>
        </w:rPr>
        <w:t xml:space="preserve"> Start-ABCDFGHIK-End and Start-ABCDFGHIJ-End</w:t>
      </w:r>
    </w:p>
    <w:p w14:paraId="5691349A" w14:textId="77777777" w:rsidR="00E12309" w:rsidRDefault="00E12309" w:rsidP="00E12309">
      <w:pPr>
        <w:numPr>
          <w:ilvl w:val="0"/>
          <w:numId w:val="17"/>
        </w:numPr>
        <w:spacing w:before="120"/>
        <w:jc w:val="both"/>
      </w:pPr>
      <w:r>
        <w:t>You have been given some money that you may use to speed up any one task in the project. Explain how you would select a task to speed up.</w:t>
      </w:r>
    </w:p>
    <w:p w14:paraId="5D78D56A" w14:textId="5B9C205D" w:rsidR="005B02EF" w:rsidRPr="005B02EF" w:rsidRDefault="005B02EF" w:rsidP="005B02EF">
      <w:pPr>
        <w:spacing w:before="120"/>
        <w:ind w:left="820"/>
        <w:jc w:val="both"/>
        <w:rPr>
          <w:b/>
        </w:rPr>
      </w:pPr>
      <w:r>
        <w:rPr>
          <w:b/>
        </w:rPr>
        <w:t xml:space="preserve">Anything on the CP would be </w:t>
      </w:r>
      <w:proofErr w:type="gramStart"/>
      <w:r>
        <w:rPr>
          <w:b/>
        </w:rPr>
        <w:t>find</w:t>
      </w:r>
      <w:proofErr w:type="gramEnd"/>
      <w:r>
        <w:rPr>
          <w:b/>
        </w:rPr>
        <w:t xml:space="preserve">. Typically, though, you’d look at either (a) the least expensive task or (b) tasks A, B, or C since they occur prior to both of the near-critical paths as well. Hence, if E or J </w:t>
      </w:r>
      <w:proofErr w:type="gramStart"/>
      <w:r>
        <w:rPr>
          <w:b/>
        </w:rPr>
        <w:t>violate</w:t>
      </w:r>
      <w:proofErr w:type="gramEnd"/>
      <w:r>
        <w:rPr>
          <w:b/>
        </w:rPr>
        <w:t xml:space="preserve"> their slack, money spent reducing activity time on A, B, or C will still have had a beneficial effect.</w:t>
      </w:r>
    </w:p>
    <w:p w14:paraId="1B9BDFE0" w14:textId="45D6109E" w:rsidR="00E12309" w:rsidRDefault="004A5DF8" w:rsidP="00E12309">
      <w:pPr>
        <w:numPr>
          <w:ilvl w:val="0"/>
          <w:numId w:val="17"/>
        </w:numPr>
        <w:spacing w:before="120"/>
        <w:jc w:val="both"/>
      </w:pPr>
      <w:r>
        <w:t>You notice in fact that task G</w:t>
      </w:r>
      <w:r w:rsidR="00E12309">
        <w:t xml:space="preserve"> can be split into two tasks, “</w:t>
      </w:r>
      <w:r>
        <w:t>manufacture lot 2” (task G</w:t>
      </w:r>
      <w:r w:rsidR="00E12309">
        <w:t>1) and “</w:t>
      </w:r>
      <w:r>
        <w:t>Manufacture batch 2” (task G</w:t>
      </w:r>
      <w:r w:rsidR="00E12309">
        <w:t xml:space="preserve">2), </w:t>
      </w:r>
      <w:r>
        <w:t>each of which takes 3 weeks</w:t>
      </w:r>
      <w:r w:rsidR="00E12309">
        <w:t xml:space="preserve">. </w:t>
      </w:r>
      <w:r>
        <w:t>This causes some change in the CP diagram as shown below, splitting the testing and packaging into two separate, shorter tasks as well. In addition, the clinical testing can be done once the first batch is packaged, so the second batch does not have to wait on clinical trials and FDA review and release.</w:t>
      </w:r>
    </w:p>
    <w:p w14:paraId="40484E8C" w14:textId="77777777" w:rsidR="004A5DF8" w:rsidRDefault="004A5DF8" w:rsidP="004A5DF8">
      <w:pPr>
        <w:spacing w:before="120"/>
        <w:jc w:val="both"/>
      </w:pPr>
    </w:p>
    <w:p w14:paraId="30FA1FD6" w14:textId="3CC26A56" w:rsidR="004A5DF8" w:rsidRDefault="0084630E" w:rsidP="004A5DF8">
      <w:pPr>
        <w:spacing w:before="120"/>
        <w:jc w:val="both"/>
      </w:pPr>
      <w:r>
        <w:rPr>
          <w:noProof/>
        </w:rPr>
        <w:drawing>
          <wp:inline distT="0" distB="0" distL="0" distR="0" wp14:anchorId="76961886" wp14:editId="02DA719D">
            <wp:extent cx="6035040" cy="1665648"/>
            <wp:effectExtent l="0" t="0" r="1016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040" cy="1665648"/>
                    </a:xfrm>
                    <a:prstGeom prst="rect">
                      <a:avLst/>
                    </a:prstGeom>
                    <a:noFill/>
                    <a:ln>
                      <a:noFill/>
                    </a:ln>
                  </pic:spPr>
                </pic:pic>
              </a:graphicData>
            </a:graphic>
          </wp:inline>
        </w:drawing>
      </w:r>
    </w:p>
    <w:p w14:paraId="06A41975" w14:textId="77777777" w:rsidR="004A5DF8" w:rsidRDefault="004A5DF8" w:rsidP="004A5DF8">
      <w:pPr>
        <w:spacing w:before="120"/>
        <w:jc w:val="both"/>
      </w:pPr>
    </w:p>
    <w:p w14:paraId="7B1CF2F1" w14:textId="77777777" w:rsidR="004A5DF8" w:rsidRDefault="004A5DF8" w:rsidP="004A5DF8">
      <w:pPr>
        <w:spacing w:before="120"/>
        <w:ind w:left="820"/>
        <w:jc w:val="both"/>
      </w:pPr>
    </w:p>
    <w:p w14:paraId="45E85C62" w14:textId="77777777" w:rsidR="00E12309" w:rsidRDefault="00E12309" w:rsidP="004A5DF8">
      <w:pPr>
        <w:spacing w:before="120"/>
        <w:ind w:left="820"/>
        <w:jc w:val="both"/>
      </w:pPr>
      <w:r>
        <w:t>What does this tell you about the effect of aggregation of tasks on managing a project?  More specifically, what are the tradeoffs involved in splitting a task?</w:t>
      </w:r>
    </w:p>
    <w:p w14:paraId="33ED3EC3" w14:textId="79E558FA" w:rsidR="00E53E42" w:rsidRPr="00E53E42" w:rsidRDefault="00E53E42" w:rsidP="00E53E42">
      <w:pPr>
        <w:spacing w:before="120"/>
        <w:ind w:left="450"/>
        <w:jc w:val="both"/>
        <w:rPr>
          <w:b/>
          <w:lang w:val="x-none"/>
        </w:rPr>
      </w:pPr>
      <w:r w:rsidRPr="00E53E42">
        <w:rPr>
          <w:b/>
          <w:lang w:val="x-none"/>
        </w:rPr>
        <w:t xml:space="preserve">Separation of tasks gives you more flexibility in scheduling and potentially a shorter project duration.   </w:t>
      </w:r>
      <w:r w:rsidR="008418E8">
        <w:rPr>
          <w:b/>
          <w:lang w:val="x-none"/>
        </w:rPr>
        <w:t>In addition, the critical path can shift. In this case, nodes D, F, and even G1 are no longer on it</w:t>
      </w:r>
      <w:r w:rsidRPr="00E53E42">
        <w:rPr>
          <w:b/>
          <w:lang w:val="x-none"/>
        </w:rPr>
        <w:t xml:space="preserve">. </w:t>
      </w:r>
      <w:r w:rsidR="008418E8">
        <w:rPr>
          <w:b/>
          <w:lang w:val="x-none"/>
        </w:rPr>
        <w:t xml:space="preserve"> The trade-off is that the time to do H1 and H2 together for example in the new process was longer than H in the old one, hence costs might go up. So there may be an increase in cost associated with repeated set-ups for additional batches.</w:t>
      </w:r>
    </w:p>
    <w:p w14:paraId="7E2CE46E" w14:textId="77777777" w:rsidR="00E12309" w:rsidRDefault="00E12309" w:rsidP="00E12309">
      <w:pPr>
        <w:spacing w:before="120"/>
        <w:ind w:left="450" w:hanging="450"/>
        <w:jc w:val="both"/>
      </w:pPr>
    </w:p>
    <w:p w14:paraId="2434CA7E" w14:textId="77777777" w:rsidR="00E12309" w:rsidRDefault="00E12309" w:rsidP="00E12309">
      <w:pPr>
        <w:spacing w:before="120"/>
      </w:pPr>
      <w:r>
        <w:rPr>
          <w:b/>
        </w:rPr>
        <w:t>PERT</w:t>
      </w:r>
    </w:p>
    <w:p w14:paraId="184910A7" w14:textId="77777777" w:rsidR="00E12309" w:rsidRDefault="00E12309" w:rsidP="00E12309">
      <w:pPr>
        <w:pStyle w:val="BodyText"/>
        <w:spacing w:after="360"/>
      </w:pPr>
      <w:r>
        <w:t xml:space="preserve">Marianna </w:t>
      </w:r>
      <w:proofErr w:type="spellStart"/>
      <w:r>
        <w:t>D’Andrea</w:t>
      </w:r>
      <w:proofErr w:type="spellEnd"/>
      <w:r>
        <w:t xml:space="preserve"> at </w:t>
      </w:r>
      <w:r>
        <w:rPr>
          <w:i/>
          <w:iCs/>
        </w:rPr>
        <w:t xml:space="preserve">The </w:t>
      </w:r>
      <w:r>
        <w:rPr>
          <w:i/>
        </w:rPr>
        <w:t xml:space="preserve">Enterprise Dynamics Simulation Institute, </w:t>
      </w:r>
      <w:r>
        <w:rPr>
          <w:iCs/>
        </w:rPr>
        <w:t xml:space="preserve">a computer-simulation </w:t>
      </w:r>
      <w:r w:rsidR="003523B1">
        <w:rPr>
          <w:iCs/>
        </w:rPr>
        <w:t xml:space="preserve">design </w:t>
      </w:r>
      <w:r>
        <w:rPr>
          <w:iCs/>
        </w:rPr>
        <w:t>consulting firm</w:t>
      </w:r>
      <w:r w:rsidR="003523B1">
        <w:rPr>
          <w:iCs/>
        </w:rPr>
        <w:t xml:space="preserve"> that designs management flight simulators</w:t>
      </w:r>
      <w:r>
        <w:rPr>
          <w:iCs/>
        </w:rPr>
        <w:t>,</w:t>
      </w:r>
      <w:r>
        <w:rPr>
          <w:i/>
        </w:rPr>
        <w:t xml:space="preserve"> </w:t>
      </w:r>
      <w:r>
        <w:t xml:space="preserve">has acquired a new </w:t>
      </w:r>
      <w:r w:rsidR="003523B1">
        <w:t xml:space="preserve">healthcare </w:t>
      </w:r>
      <w:r>
        <w:t>client whose project is rather complicated</w:t>
      </w:r>
      <w:r>
        <w:rPr>
          <w:i/>
        </w:rPr>
        <w:t>.</w:t>
      </w:r>
      <w:r>
        <w:t xml:space="preserve">  Furthermore the client is quite concerned about how soon the </w:t>
      </w:r>
      <w:r w:rsidR="003523B1">
        <w:t>flight simulator</w:t>
      </w:r>
      <w:r>
        <w:t xml:space="preserve"> can be delivered as the client has a hard deadline in 14 weeks</w:t>
      </w:r>
      <w:r w:rsidR="003523B1">
        <w:t xml:space="preserve"> when they have to make some irrevocable decisions.</w:t>
      </w:r>
    </w:p>
    <w:p w14:paraId="46109815" w14:textId="77777777" w:rsidR="00E12309" w:rsidRDefault="00E12309" w:rsidP="00E12309">
      <w:pPr>
        <w:pStyle w:val="BodyText"/>
        <w:spacing w:after="360"/>
      </w:pPr>
      <w:r>
        <w:lastRenderedPageBreak/>
        <w:t xml:space="preserve">Marianna works with a team of associates.  Marianna herself interviews the client and deploys the flight simulator.  </w:t>
      </w:r>
      <w:proofErr w:type="spellStart"/>
      <w:r>
        <w:t>Katerina</w:t>
      </w:r>
      <w:proofErr w:type="spellEnd"/>
      <w:r>
        <w:t xml:space="preserve"> builds the model while Marianna gathers data.  </w:t>
      </w:r>
      <w:proofErr w:type="spellStart"/>
      <w:r>
        <w:t>Taddeo</w:t>
      </w:r>
      <w:proofErr w:type="spellEnd"/>
      <w:r>
        <w:t xml:space="preserve"> develops the graphical user interface for the model.  Guido calibrates and tests the model.  </w:t>
      </w:r>
    </w:p>
    <w:p w14:paraId="54D5B6F7" w14:textId="46A20AD1" w:rsidR="00811182" w:rsidRDefault="00E12309" w:rsidP="00811182">
      <w:pPr>
        <w:pStyle w:val="BodyText"/>
        <w:spacing w:after="360"/>
      </w:pPr>
      <w:r>
        <w:t xml:space="preserve"> The appropriate activities, along with their duration information, are shown below.</w:t>
      </w:r>
    </w:p>
    <w:p w14:paraId="25D8FC3F" w14:textId="77777777" w:rsidR="00811182" w:rsidRDefault="00811182" w:rsidP="00811182">
      <w:pPr>
        <w:pStyle w:val="BodyText"/>
        <w:spacing w:after="360"/>
        <w:ind w:left="360" w:hanging="360"/>
      </w:pPr>
      <w:r>
        <w:t>1.</w:t>
      </w:r>
      <w:r>
        <w:tab/>
      </w:r>
      <w:r w:rsidRPr="000A7211">
        <w:t>Complete the expected duration and variance for the empty cells in the table below.  All durations are in weeks</w:t>
      </w:r>
      <w:r>
        <w:t xml:space="preserve">  </w:t>
      </w:r>
    </w:p>
    <w:tbl>
      <w:tblPr>
        <w:tblW w:w="0" w:type="auto"/>
        <w:tblLayout w:type="fixed"/>
        <w:tblCellMar>
          <w:left w:w="30" w:type="dxa"/>
          <w:right w:w="30" w:type="dxa"/>
        </w:tblCellMar>
        <w:tblLook w:val="0000" w:firstRow="0" w:lastRow="0" w:firstColumn="0" w:lastColumn="0" w:noHBand="0" w:noVBand="0"/>
      </w:tblPr>
      <w:tblGrid>
        <w:gridCol w:w="982"/>
        <w:gridCol w:w="2828"/>
        <w:gridCol w:w="990"/>
        <w:gridCol w:w="450"/>
        <w:gridCol w:w="360"/>
        <w:gridCol w:w="540"/>
        <w:gridCol w:w="1170"/>
        <w:gridCol w:w="990"/>
      </w:tblGrid>
      <w:tr w:rsidR="00811182" w14:paraId="433C5B72" w14:textId="77777777" w:rsidTr="00416440">
        <w:trPr>
          <w:trHeight w:val="319"/>
        </w:trPr>
        <w:tc>
          <w:tcPr>
            <w:tcW w:w="982" w:type="dxa"/>
            <w:tcBorders>
              <w:top w:val="single" w:sz="6" w:space="0" w:color="auto"/>
              <w:left w:val="single" w:sz="6" w:space="0" w:color="auto"/>
            </w:tcBorders>
          </w:tcPr>
          <w:p w14:paraId="1051C08D" w14:textId="77777777" w:rsidR="00811182" w:rsidRDefault="00811182" w:rsidP="00416440">
            <w:pPr>
              <w:jc w:val="center"/>
              <w:rPr>
                <w:rFonts w:ascii="Arial" w:hAnsi="Arial"/>
                <w:b/>
                <w:snapToGrid w:val="0"/>
              </w:rPr>
            </w:pPr>
            <w:r>
              <w:rPr>
                <w:rFonts w:ascii="Arial" w:hAnsi="Arial"/>
                <w:b/>
                <w:snapToGrid w:val="0"/>
              </w:rPr>
              <w:t>Activity</w:t>
            </w:r>
          </w:p>
        </w:tc>
        <w:tc>
          <w:tcPr>
            <w:tcW w:w="2828" w:type="dxa"/>
            <w:tcBorders>
              <w:top w:val="single" w:sz="6" w:space="0" w:color="auto"/>
              <w:left w:val="double" w:sz="6" w:space="0" w:color="auto"/>
            </w:tcBorders>
          </w:tcPr>
          <w:p w14:paraId="2B549586" w14:textId="77777777" w:rsidR="00811182" w:rsidRDefault="00811182" w:rsidP="00416440">
            <w:pPr>
              <w:jc w:val="center"/>
              <w:rPr>
                <w:rFonts w:ascii="Arial" w:hAnsi="Arial"/>
                <w:b/>
                <w:snapToGrid w:val="0"/>
              </w:rPr>
            </w:pPr>
            <w:r>
              <w:rPr>
                <w:rFonts w:ascii="Arial" w:hAnsi="Arial"/>
                <w:b/>
                <w:snapToGrid w:val="0"/>
              </w:rPr>
              <w:t>Description</w:t>
            </w:r>
          </w:p>
        </w:tc>
        <w:tc>
          <w:tcPr>
            <w:tcW w:w="990" w:type="dxa"/>
            <w:tcBorders>
              <w:top w:val="single" w:sz="6" w:space="0" w:color="auto"/>
              <w:left w:val="double" w:sz="6" w:space="0" w:color="auto"/>
              <w:right w:val="double" w:sz="6" w:space="0" w:color="auto"/>
            </w:tcBorders>
          </w:tcPr>
          <w:p w14:paraId="66F90746" w14:textId="77777777" w:rsidR="00811182" w:rsidRDefault="00811182" w:rsidP="00416440">
            <w:pPr>
              <w:jc w:val="center"/>
              <w:rPr>
                <w:rFonts w:ascii="Arial" w:hAnsi="Arial"/>
                <w:b/>
                <w:snapToGrid w:val="0"/>
              </w:rPr>
            </w:pPr>
            <w:proofErr w:type="spellStart"/>
            <w:r>
              <w:rPr>
                <w:rFonts w:ascii="Arial" w:hAnsi="Arial"/>
                <w:b/>
                <w:snapToGrid w:val="0"/>
              </w:rPr>
              <w:t>Prede-cessors</w:t>
            </w:r>
            <w:proofErr w:type="spellEnd"/>
          </w:p>
        </w:tc>
        <w:tc>
          <w:tcPr>
            <w:tcW w:w="450" w:type="dxa"/>
            <w:tcBorders>
              <w:top w:val="single" w:sz="6" w:space="0" w:color="auto"/>
              <w:left w:val="double" w:sz="6" w:space="0" w:color="auto"/>
              <w:right w:val="single" w:sz="6" w:space="0" w:color="auto"/>
            </w:tcBorders>
          </w:tcPr>
          <w:p w14:paraId="7A990136" w14:textId="77777777" w:rsidR="00811182" w:rsidRDefault="00811182" w:rsidP="00416440">
            <w:pPr>
              <w:jc w:val="center"/>
              <w:rPr>
                <w:rFonts w:ascii="Arial" w:hAnsi="Arial"/>
                <w:b/>
                <w:snapToGrid w:val="0"/>
              </w:rPr>
            </w:pPr>
            <w:proofErr w:type="gramStart"/>
            <w:r>
              <w:rPr>
                <w:rFonts w:ascii="Arial" w:hAnsi="Arial"/>
                <w:b/>
                <w:snapToGrid w:val="0"/>
              </w:rPr>
              <w:t>a</w:t>
            </w:r>
            <w:proofErr w:type="gramEnd"/>
          </w:p>
        </w:tc>
        <w:tc>
          <w:tcPr>
            <w:tcW w:w="360" w:type="dxa"/>
            <w:tcBorders>
              <w:top w:val="single" w:sz="6" w:space="0" w:color="auto"/>
              <w:left w:val="single" w:sz="6" w:space="0" w:color="auto"/>
              <w:right w:val="single" w:sz="6" w:space="0" w:color="auto"/>
            </w:tcBorders>
          </w:tcPr>
          <w:p w14:paraId="5AD06D53" w14:textId="77777777" w:rsidR="00811182" w:rsidRDefault="00811182" w:rsidP="00416440">
            <w:pPr>
              <w:jc w:val="center"/>
              <w:rPr>
                <w:rFonts w:ascii="Arial" w:hAnsi="Arial"/>
                <w:b/>
                <w:snapToGrid w:val="0"/>
              </w:rPr>
            </w:pPr>
            <w:proofErr w:type="gramStart"/>
            <w:r>
              <w:rPr>
                <w:rFonts w:ascii="Arial" w:hAnsi="Arial"/>
                <w:b/>
                <w:snapToGrid w:val="0"/>
              </w:rPr>
              <w:t>m</w:t>
            </w:r>
            <w:proofErr w:type="gramEnd"/>
          </w:p>
        </w:tc>
        <w:tc>
          <w:tcPr>
            <w:tcW w:w="540" w:type="dxa"/>
            <w:tcBorders>
              <w:top w:val="single" w:sz="6" w:space="0" w:color="auto"/>
            </w:tcBorders>
          </w:tcPr>
          <w:p w14:paraId="08FEFAF9" w14:textId="77777777" w:rsidR="00811182" w:rsidRDefault="00811182" w:rsidP="00416440">
            <w:pPr>
              <w:jc w:val="center"/>
              <w:rPr>
                <w:rFonts w:ascii="Arial" w:hAnsi="Arial"/>
                <w:b/>
                <w:snapToGrid w:val="0"/>
              </w:rPr>
            </w:pPr>
            <w:proofErr w:type="gramStart"/>
            <w:r>
              <w:rPr>
                <w:rFonts w:ascii="Arial" w:hAnsi="Arial"/>
                <w:b/>
                <w:snapToGrid w:val="0"/>
              </w:rPr>
              <w:t>b</w:t>
            </w:r>
            <w:proofErr w:type="gramEnd"/>
          </w:p>
        </w:tc>
        <w:tc>
          <w:tcPr>
            <w:tcW w:w="1170" w:type="dxa"/>
            <w:tcBorders>
              <w:top w:val="single" w:sz="6" w:space="0" w:color="auto"/>
              <w:left w:val="double" w:sz="6" w:space="0" w:color="auto"/>
            </w:tcBorders>
          </w:tcPr>
          <w:p w14:paraId="38EED290" w14:textId="77777777" w:rsidR="00811182" w:rsidRDefault="00811182" w:rsidP="00416440">
            <w:pPr>
              <w:pStyle w:val="Heading1"/>
            </w:pPr>
            <w:r>
              <w:t>Expected Duration</w:t>
            </w:r>
          </w:p>
        </w:tc>
        <w:tc>
          <w:tcPr>
            <w:tcW w:w="990" w:type="dxa"/>
            <w:tcBorders>
              <w:top w:val="single" w:sz="6" w:space="0" w:color="auto"/>
              <w:left w:val="single" w:sz="6" w:space="0" w:color="auto"/>
              <w:right w:val="single" w:sz="6" w:space="0" w:color="auto"/>
            </w:tcBorders>
          </w:tcPr>
          <w:p w14:paraId="3D10A951" w14:textId="77777777" w:rsidR="00811182" w:rsidRDefault="00811182" w:rsidP="00416440">
            <w:pPr>
              <w:jc w:val="center"/>
              <w:rPr>
                <w:b/>
                <w:snapToGrid w:val="0"/>
                <w:sz w:val="18"/>
                <w:vertAlign w:val="superscript"/>
              </w:rPr>
            </w:pPr>
            <w:r>
              <w:rPr>
                <w:rFonts w:ascii="Symbol" w:hAnsi="Symbol"/>
                <w:b/>
                <w:snapToGrid w:val="0"/>
              </w:rPr>
              <w:t></w:t>
            </w:r>
            <w:r>
              <w:rPr>
                <w:b/>
                <w:snapToGrid w:val="0"/>
                <w:sz w:val="18"/>
                <w:vertAlign w:val="superscript"/>
              </w:rPr>
              <w:t>2</w:t>
            </w:r>
          </w:p>
        </w:tc>
      </w:tr>
      <w:tr w:rsidR="00811182" w14:paraId="23E680ED" w14:textId="77777777" w:rsidTr="00416440">
        <w:trPr>
          <w:trHeight w:val="456"/>
        </w:trPr>
        <w:tc>
          <w:tcPr>
            <w:tcW w:w="982" w:type="dxa"/>
            <w:tcBorders>
              <w:top w:val="single" w:sz="12" w:space="0" w:color="auto"/>
              <w:left w:val="single" w:sz="6" w:space="0" w:color="auto"/>
              <w:bottom w:val="single" w:sz="6" w:space="0" w:color="auto"/>
            </w:tcBorders>
          </w:tcPr>
          <w:p w14:paraId="7D8D0824" w14:textId="77777777" w:rsidR="00811182" w:rsidRDefault="00811182" w:rsidP="00416440">
            <w:pPr>
              <w:jc w:val="center"/>
              <w:rPr>
                <w:rFonts w:ascii="Arial" w:hAnsi="Arial"/>
                <w:snapToGrid w:val="0"/>
              </w:rPr>
            </w:pPr>
            <w:r>
              <w:rPr>
                <w:rFonts w:ascii="Arial" w:hAnsi="Arial"/>
                <w:snapToGrid w:val="0"/>
              </w:rPr>
              <w:t>S</w:t>
            </w:r>
          </w:p>
        </w:tc>
        <w:tc>
          <w:tcPr>
            <w:tcW w:w="2828" w:type="dxa"/>
            <w:tcBorders>
              <w:top w:val="single" w:sz="12" w:space="0" w:color="auto"/>
              <w:left w:val="double" w:sz="6" w:space="0" w:color="auto"/>
              <w:bottom w:val="single" w:sz="6" w:space="0" w:color="auto"/>
            </w:tcBorders>
          </w:tcPr>
          <w:p w14:paraId="267E4437" w14:textId="77777777" w:rsidR="00811182" w:rsidRDefault="00811182" w:rsidP="00416440">
            <w:pPr>
              <w:jc w:val="center"/>
              <w:rPr>
                <w:rFonts w:ascii="Arial" w:hAnsi="Arial"/>
                <w:snapToGrid w:val="0"/>
              </w:rPr>
            </w:pPr>
            <w:r>
              <w:rPr>
                <w:rFonts w:ascii="Arial" w:hAnsi="Arial"/>
                <w:snapToGrid w:val="0"/>
              </w:rPr>
              <w:t>Interview Client</w:t>
            </w:r>
          </w:p>
        </w:tc>
        <w:tc>
          <w:tcPr>
            <w:tcW w:w="990" w:type="dxa"/>
            <w:tcBorders>
              <w:top w:val="single" w:sz="12" w:space="0" w:color="auto"/>
              <w:left w:val="double" w:sz="6" w:space="0" w:color="auto"/>
              <w:bottom w:val="single" w:sz="6" w:space="0" w:color="auto"/>
              <w:right w:val="double" w:sz="6" w:space="0" w:color="auto"/>
            </w:tcBorders>
          </w:tcPr>
          <w:p w14:paraId="550BC4A0" w14:textId="77777777" w:rsidR="00811182" w:rsidRDefault="00811182" w:rsidP="00416440">
            <w:pPr>
              <w:jc w:val="center"/>
              <w:rPr>
                <w:rFonts w:ascii="Arial" w:hAnsi="Arial"/>
                <w:snapToGrid w:val="0"/>
              </w:rPr>
            </w:pPr>
            <w:r>
              <w:rPr>
                <w:rFonts w:ascii="Arial" w:hAnsi="Arial"/>
                <w:snapToGrid w:val="0"/>
              </w:rPr>
              <w:t>-</w:t>
            </w:r>
          </w:p>
        </w:tc>
        <w:tc>
          <w:tcPr>
            <w:tcW w:w="450" w:type="dxa"/>
            <w:tcBorders>
              <w:top w:val="single" w:sz="12" w:space="0" w:color="auto"/>
              <w:left w:val="double" w:sz="6" w:space="0" w:color="auto"/>
              <w:bottom w:val="single" w:sz="6" w:space="0" w:color="auto"/>
              <w:right w:val="single" w:sz="6" w:space="0" w:color="auto"/>
            </w:tcBorders>
          </w:tcPr>
          <w:p w14:paraId="3F831560" w14:textId="77777777" w:rsidR="00811182" w:rsidRDefault="00811182" w:rsidP="00416440">
            <w:pPr>
              <w:jc w:val="center"/>
              <w:rPr>
                <w:rFonts w:ascii="Arial" w:hAnsi="Arial"/>
                <w:snapToGrid w:val="0"/>
              </w:rPr>
            </w:pPr>
            <w:r>
              <w:rPr>
                <w:rFonts w:ascii="Arial" w:hAnsi="Arial"/>
                <w:snapToGrid w:val="0"/>
              </w:rPr>
              <w:t>2</w:t>
            </w:r>
          </w:p>
        </w:tc>
        <w:tc>
          <w:tcPr>
            <w:tcW w:w="360" w:type="dxa"/>
            <w:tcBorders>
              <w:top w:val="single" w:sz="12" w:space="0" w:color="auto"/>
              <w:left w:val="single" w:sz="6" w:space="0" w:color="auto"/>
              <w:bottom w:val="single" w:sz="6" w:space="0" w:color="auto"/>
              <w:right w:val="single" w:sz="6" w:space="0" w:color="auto"/>
            </w:tcBorders>
          </w:tcPr>
          <w:p w14:paraId="22D7E941" w14:textId="77777777" w:rsidR="00811182" w:rsidRDefault="00811182" w:rsidP="00416440">
            <w:pPr>
              <w:jc w:val="center"/>
              <w:rPr>
                <w:rFonts w:ascii="Arial" w:hAnsi="Arial"/>
                <w:snapToGrid w:val="0"/>
              </w:rPr>
            </w:pPr>
            <w:r>
              <w:rPr>
                <w:rFonts w:ascii="Arial" w:hAnsi="Arial"/>
                <w:snapToGrid w:val="0"/>
              </w:rPr>
              <w:t>2</w:t>
            </w:r>
          </w:p>
        </w:tc>
        <w:tc>
          <w:tcPr>
            <w:tcW w:w="540" w:type="dxa"/>
            <w:tcBorders>
              <w:top w:val="single" w:sz="12" w:space="0" w:color="auto"/>
              <w:bottom w:val="single" w:sz="6" w:space="0" w:color="auto"/>
            </w:tcBorders>
          </w:tcPr>
          <w:p w14:paraId="501C333C" w14:textId="77777777" w:rsidR="00811182" w:rsidRDefault="00811182" w:rsidP="00416440">
            <w:pPr>
              <w:jc w:val="center"/>
              <w:rPr>
                <w:rFonts w:ascii="Arial" w:hAnsi="Arial"/>
                <w:snapToGrid w:val="0"/>
              </w:rPr>
            </w:pPr>
            <w:r>
              <w:rPr>
                <w:rFonts w:ascii="Arial" w:hAnsi="Arial"/>
                <w:snapToGrid w:val="0"/>
              </w:rPr>
              <w:t>2</w:t>
            </w:r>
          </w:p>
        </w:tc>
        <w:tc>
          <w:tcPr>
            <w:tcW w:w="1170" w:type="dxa"/>
            <w:tcBorders>
              <w:top w:val="single" w:sz="12" w:space="0" w:color="auto"/>
              <w:left w:val="double" w:sz="6" w:space="0" w:color="auto"/>
              <w:bottom w:val="single" w:sz="6" w:space="0" w:color="auto"/>
            </w:tcBorders>
          </w:tcPr>
          <w:p w14:paraId="64E66FB8" w14:textId="77777777" w:rsidR="00811182" w:rsidRPr="007E316A" w:rsidRDefault="00811182" w:rsidP="00416440">
            <w:pPr>
              <w:jc w:val="center"/>
              <w:rPr>
                <w:rFonts w:ascii="Arial" w:hAnsi="Arial"/>
                <w:b/>
                <w:snapToGrid w:val="0"/>
                <w:color w:val="auto"/>
              </w:rPr>
            </w:pPr>
            <w:r w:rsidRPr="007E316A">
              <w:rPr>
                <w:rFonts w:ascii="Arial" w:hAnsi="Arial"/>
                <w:b/>
                <w:snapToGrid w:val="0"/>
                <w:color w:val="auto"/>
              </w:rPr>
              <w:t>2</w:t>
            </w:r>
          </w:p>
        </w:tc>
        <w:tc>
          <w:tcPr>
            <w:tcW w:w="990" w:type="dxa"/>
            <w:tcBorders>
              <w:top w:val="single" w:sz="12" w:space="0" w:color="auto"/>
              <w:left w:val="single" w:sz="6" w:space="0" w:color="auto"/>
              <w:bottom w:val="single" w:sz="6" w:space="0" w:color="auto"/>
              <w:right w:val="single" w:sz="6" w:space="0" w:color="auto"/>
            </w:tcBorders>
          </w:tcPr>
          <w:p w14:paraId="7758C766" w14:textId="77777777" w:rsidR="00811182" w:rsidRPr="007E316A" w:rsidRDefault="00811182" w:rsidP="00416440">
            <w:pPr>
              <w:jc w:val="center"/>
              <w:rPr>
                <w:rFonts w:ascii="Arial" w:hAnsi="Arial"/>
                <w:b/>
                <w:snapToGrid w:val="0"/>
                <w:color w:val="auto"/>
              </w:rPr>
            </w:pPr>
            <w:r w:rsidRPr="007E316A">
              <w:rPr>
                <w:rFonts w:ascii="Arial" w:hAnsi="Arial"/>
                <w:b/>
                <w:snapToGrid w:val="0"/>
                <w:color w:val="auto"/>
              </w:rPr>
              <w:t>0</w:t>
            </w:r>
          </w:p>
        </w:tc>
      </w:tr>
      <w:tr w:rsidR="00811182" w14:paraId="54EABC31" w14:textId="77777777" w:rsidTr="00416440">
        <w:trPr>
          <w:trHeight w:val="411"/>
        </w:trPr>
        <w:tc>
          <w:tcPr>
            <w:tcW w:w="982" w:type="dxa"/>
            <w:tcBorders>
              <w:top w:val="single" w:sz="12" w:space="0" w:color="auto"/>
              <w:left w:val="single" w:sz="6" w:space="0" w:color="auto"/>
              <w:bottom w:val="single" w:sz="6" w:space="0" w:color="auto"/>
            </w:tcBorders>
          </w:tcPr>
          <w:p w14:paraId="5CECDB17" w14:textId="77777777" w:rsidR="00811182" w:rsidRDefault="00811182" w:rsidP="00416440">
            <w:pPr>
              <w:jc w:val="center"/>
              <w:rPr>
                <w:rFonts w:ascii="Arial" w:hAnsi="Arial"/>
                <w:snapToGrid w:val="0"/>
              </w:rPr>
            </w:pPr>
            <w:r>
              <w:rPr>
                <w:rFonts w:ascii="Arial" w:hAnsi="Arial"/>
                <w:snapToGrid w:val="0"/>
              </w:rPr>
              <w:t>A</w:t>
            </w:r>
          </w:p>
        </w:tc>
        <w:tc>
          <w:tcPr>
            <w:tcW w:w="2828" w:type="dxa"/>
            <w:tcBorders>
              <w:top w:val="single" w:sz="12" w:space="0" w:color="auto"/>
              <w:left w:val="double" w:sz="6" w:space="0" w:color="auto"/>
              <w:bottom w:val="single" w:sz="6" w:space="0" w:color="auto"/>
            </w:tcBorders>
          </w:tcPr>
          <w:p w14:paraId="059DD6C7" w14:textId="77777777" w:rsidR="00811182" w:rsidRDefault="00811182" w:rsidP="00416440">
            <w:pPr>
              <w:jc w:val="center"/>
              <w:rPr>
                <w:rFonts w:ascii="Arial" w:hAnsi="Arial"/>
                <w:snapToGrid w:val="0"/>
              </w:rPr>
            </w:pPr>
            <w:r>
              <w:rPr>
                <w:rFonts w:ascii="Arial" w:hAnsi="Arial"/>
                <w:snapToGrid w:val="0"/>
              </w:rPr>
              <w:t>Build Model</w:t>
            </w:r>
          </w:p>
        </w:tc>
        <w:tc>
          <w:tcPr>
            <w:tcW w:w="990" w:type="dxa"/>
            <w:tcBorders>
              <w:top w:val="single" w:sz="12" w:space="0" w:color="auto"/>
              <w:left w:val="double" w:sz="6" w:space="0" w:color="auto"/>
              <w:bottom w:val="single" w:sz="6" w:space="0" w:color="auto"/>
              <w:right w:val="double" w:sz="6" w:space="0" w:color="auto"/>
            </w:tcBorders>
          </w:tcPr>
          <w:p w14:paraId="13454678" w14:textId="77777777" w:rsidR="00811182" w:rsidRDefault="00811182" w:rsidP="00416440">
            <w:pPr>
              <w:jc w:val="center"/>
              <w:rPr>
                <w:rFonts w:ascii="Arial" w:hAnsi="Arial"/>
                <w:snapToGrid w:val="0"/>
              </w:rPr>
            </w:pPr>
            <w:r>
              <w:rPr>
                <w:rFonts w:ascii="Arial" w:hAnsi="Arial"/>
                <w:snapToGrid w:val="0"/>
              </w:rPr>
              <w:t>S</w:t>
            </w:r>
          </w:p>
        </w:tc>
        <w:tc>
          <w:tcPr>
            <w:tcW w:w="450" w:type="dxa"/>
            <w:tcBorders>
              <w:top w:val="single" w:sz="12" w:space="0" w:color="auto"/>
              <w:left w:val="double" w:sz="6" w:space="0" w:color="auto"/>
              <w:bottom w:val="single" w:sz="6" w:space="0" w:color="auto"/>
              <w:right w:val="single" w:sz="6" w:space="0" w:color="auto"/>
            </w:tcBorders>
          </w:tcPr>
          <w:p w14:paraId="63AD2995" w14:textId="77777777" w:rsidR="00811182" w:rsidRDefault="00811182" w:rsidP="00416440">
            <w:pPr>
              <w:jc w:val="center"/>
              <w:rPr>
                <w:rFonts w:ascii="Arial" w:hAnsi="Arial"/>
                <w:snapToGrid w:val="0"/>
              </w:rPr>
            </w:pPr>
            <w:r>
              <w:rPr>
                <w:rFonts w:ascii="Arial" w:hAnsi="Arial"/>
                <w:snapToGrid w:val="0"/>
              </w:rPr>
              <w:t>2</w:t>
            </w:r>
          </w:p>
        </w:tc>
        <w:tc>
          <w:tcPr>
            <w:tcW w:w="360" w:type="dxa"/>
            <w:tcBorders>
              <w:top w:val="single" w:sz="12" w:space="0" w:color="auto"/>
              <w:left w:val="single" w:sz="6" w:space="0" w:color="auto"/>
              <w:bottom w:val="single" w:sz="6" w:space="0" w:color="auto"/>
              <w:right w:val="single" w:sz="6" w:space="0" w:color="auto"/>
            </w:tcBorders>
          </w:tcPr>
          <w:p w14:paraId="0521179E" w14:textId="77777777" w:rsidR="00811182" w:rsidRDefault="00811182" w:rsidP="00416440">
            <w:pPr>
              <w:jc w:val="center"/>
              <w:rPr>
                <w:rFonts w:ascii="Arial" w:hAnsi="Arial"/>
                <w:snapToGrid w:val="0"/>
              </w:rPr>
            </w:pPr>
            <w:r>
              <w:rPr>
                <w:rFonts w:ascii="Arial" w:hAnsi="Arial"/>
                <w:snapToGrid w:val="0"/>
              </w:rPr>
              <w:t>4</w:t>
            </w:r>
          </w:p>
        </w:tc>
        <w:tc>
          <w:tcPr>
            <w:tcW w:w="540" w:type="dxa"/>
            <w:tcBorders>
              <w:top w:val="single" w:sz="12" w:space="0" w:color="auto"/>
              <w:bottom w:val="single" w:sz="6" w:space="0" w:color="auto"/>
            </w:tcBorders>
          </w:tcPr>
          <w:p w14:paraId="6193BDBF" w14:textId="77777777" w:rsidR="00811182" w:rsidRDefault="00811182" w:rsidP="00416440">
            <w:pPr>
              <w:jc w:val="center"/>
              <w:rPr>
                <w:rFonts w:ascii="Arial" w:hAnsi="Arial"/>
                <w:snapToGrid w:val="0"/>
              </w:rPr>
            </w:pPr>
            <w:r>
              <w:rPr>
                <w:rFonts w:ascii="Arial" w:hAnsi="Arial"/>
                <w:snapToGrid w:val="0"/>
              </w:rPr>
              <w:t>10</w:t>
            </w:r>
          </w:p>
        </w:tc>
        <w:tc>
          <w:tcPr>
            <w:tcW w:w="1170" w:type="dxa"/>
            <w:tcBorders>
              <w:top w:val="single" w:sz="12" w:space="0" w:color="auto"/>
              <w:left w:val="double" w:sz="6" w:space="0" w:color="auto"/>
              <w:bottom w:val="single" w:sz="6" w:space="0" w:color="auto"/>
            </w:tcBorders>
          </w:tcPr>
          <w:p w14:paraId="7BE32ECF" w14:textId="77777777" w:rsidR="00811182" w:rsidRPr="007E316A" w:rsidRDefault="00811182" w:rsidP="00416440">
            <w:pPr>
              <w:jc w:val="center"/>
              <w:rPr>
                <w:rFonts w:ascii="Arial" w:hAnsi="Arial"/>
                <w:b/>
                <w:snapToGrid w:val="0"/>
                <w:color w:val="auto"/>
              </w:rPr>
            </w:pPr>
            <w:r w:rsidRPr="007E316A">
              <w:rPr>
                <w:rFonts w:ascii="Arial" w:hAnsi="Arial"/>
                <w:b/>
                <w:snapToGrid w:val="0"/>
                <w:color w:val="auto"/>
              </w:rPr>
              <w:t>4.667</w:t>
            </w:r>
          </w:p>
        </w:tc>
        <w:tc>
          <w:tcPr>
            <w:tcW w:w="990" w:type="dxa"/>
            <w:tcBorders>
              <w:top w:val="single" w:sz="12" w:space="0" w:color="auto"/>
              <w:left w:val="single" w:sz="6" w:space="0" w:color="auto"/>
              <w:bottom w:val="single" w:sz="6" w:space="0" w:color="auto"/>
              <w:right w:val="single" w:sz="6" w:space="0" w:color="auto"/>
            </w:tcBorders>
          </w:tcPr>
          <w:p w14:paraId="5587C704" w14:textId="77777777" w:rsidR="00811182" w:rsidRPr="007E316A" w:rsidRDefault="00811182" w:rsidP="00416440">
            <w:pPr>
              <w:jc w:val="center"/>
              <w:rPr>
                <w:rFonts w:ascii="Arial" w:hAnsi="Arial"/>
                <w:b/>
                <w:snapToGrid w:val="0"/>
                <w:color w:val="auto"/>
              </w:rPr>
            </w:pPr>
            <w:r w:rsidRPr="007E316A">
              <w:rPr>
                <w:rFonts w:ascii="Arial" w:hAnsi="Arial"/>
                <w:b/>
                <w:snapToGrid w:val="0"/>
                <w:color w:val="auto"/>
              </w:rPr>
              <w:t>1.778</w:t>
            </w:r>
          </w:p>
        </w:tc>
      </w:tr>
      <w:tr w:rsidR="00811182" w14:paraId="322869FD" w14:textId="77777777" w:rsidTr="00416440">
        <w:trPr>
          <w:trHeight w:val="444"/>
        </w:trPr>
        <w:tc>
          <w:tcPr>
            <w:tcW w:w="982" w:type="dxa"/>
            <w:tcBorders>
              <w:top w:val="single" w:sz="6" w:space="0" w:color="auto"/>
              <w:left w:val="single" w:sz="6" w:space="0" w:color="auto"/>
              <w:bottom w:val="single" w:sz="6" w:space="0" w:color="auto"/>
            </w:tcBorders>
          </w:tcPr>
          <w:p w14:paraId="4C42988A" w14:textId="77777777" w:rsidR="00811182" w:rsidRDefault="00811182" w:rsidP="00416440">
            <w:pPr>
              <w:jc w:val="center"/>
              <w:rPr>
                <w:rFonts w:ascii="Arial" w:hAnsi="Arial"/>
                <w:snapToGrid w:val="0"/>
              </w:rPr>
            </w:pPr>
            <w:r>
              <w:rPr>
                <w:rFonts w:ascii="Arial" w:hAnsi="Arial"/>
                <w:snapToGrid w:val="0"/>
              </w:rPr>
              <w:t>B</w:t>
            </w:r>
          </w:p>
        </w:tc>
        <w:tc>
          <w:tcPr>
            <w:tcW w:w="2828" w:type="dxa"/>
            <w:tcBorders>
              <w:top w:val="single" w:sz="6" w:space="0" w:color="auto"/>
              <w:left w:val="double" w:sz="6" w:space="0" w:color="auto"/>
              <w:bottom w:val="single" w:sz="6" w:space="0" w:color="auto"/>
            </w:tcBorders>
          </w:tcPr>
          <w:p w14:paraId="31E2BFD3" w14:textId="77777777" w:rsidR="00811182" w:rsidRDefault="00811182" w:rsidP="00416440">
            <w:pPr>
              <w:jc w:val="center"/>
              <w:rPr>
                <w:rFonts w:ascii="Arial" w:hAnsi="Arial"/>
                <w:snapToGrid w:val="0"/>
              </w:rPr>
            </w:pPr>
            <w:r>
              <w:rPr>
                <w:rFonts w:ascii="Arial" w:hAnsi="Arial"/>
                <w:snapToGrid w:val="0"/>
              </w:rPr>
              <w:t>Gather Data</w:t>
            </w:r>
          </w:p>
        </w:tc>
        <w:tc>
          <w:tcPr>
            <w:tcW w:w="990" w:type="dxa"/>
            <w:tcBorders>
              <w:top w:val="single" w:sz="6" w:space="0" w:color="auto"/>
              <w:left w:val="double" w:sz="6" w:space="0" w:color="auto"/>
              <w:bottom w:val="single" w:sz="6" w:space="0" w:color="auto"/>
              <w:right w:val="double" w:sz="6" w:space="0" w:color="auto"/>
            </w:tcBorders>
          </w:tcPr>
          <w:p w14:paraId="62E5C563" w14:textId="77777777" w:rsidR="00811182" w:rsidRDefault="00811182" w:rsidP="00416440">
            <w:pPr>
              <w:jc w:val="center"/>
              <w:rPr>
                <w:rFonts w:ascii="Arial" w:hAnsi="Arial"/>
                <w:snapToGrid w:val="0"/>
              </w:rPr>
            </w:pPr>
            <w:r>
              <w:rPr>
                <w:rFonts w:ascii="Arial" w:hAnsi="Arial"/>
                <w:snapToGrid w:val="0"/>
              </w:rPr>
              <w:t>S</w:t>
            </w:r>
          </w:p>
        </w:tc>
        <w:tc>
          <w:tcPr>
            <w:tcW w:w="450" w:type="dxa"/>
            <w:tcBorders>
              <w:top w:val="single" w:sz="6" w:space="0" w:color="auto"/>
              <w:left w:val="double" w:sz="6" w:space="0" w:color="auto"/>
              <w:bottom w:val="single" w:sz="6" w:space="0" w:color="auto"/>
              <w:right w:val="single" w:sz="6" w:space="0" w:color="auto"/>
            </w:tcBorders>
          </w:tcPr>
          <w:p w14:paraId="23D24899" w14:textId="77777777" w:rsidR="00811182" w:rsidRDefault="00811182" w:rsidP="00416440">
            <w:pPr>
              <w:jc w:val="center"/>
              <w:rPr>
                <w:rFonts w:ascii="Arial" w:hAnsi="Arial"/>
                <w:snapToGrid w:val="0"/>
              </w:rPr>
            </w:pPr>
            <w:r>
              <w:rPr>
                <w:rFonts w:ascii="Arial" w:hAnsi="Arial"/>
                <w:snapToGrid w:val="0"/>
              </w:rPr>
              <w:t>X</w:t>
            </w:r>
          </w:p>
        </w:tc>
        <w:tc>
          <w:tcPr>
            <w:tcW w:w="360" w:type="dxa"/>
            <w:tcBorders>
              <w:top w:val="single" w:sz="6" w:space="0" w:color="auto"/>
              <w:left w:val="single" w:sz="6" w:space="0" w:color="auto"/>
              <w:bottom w:val="single" w:sz="6" w:space="0" w:color="auto"/>
              <w:right w:val="single" w:sz="6" w:space="0" w:color="auto"/>
            </w:tcBorders>
          </w:tcPr>
          <w:p w14:paraId="5537E30F" w14:textId="77777777" w:rsidR="00811182" w:rsidRDefault="00811182" w:rsidP="00416440">
            <w:pPr>
              <w:jc w:val="center"/>
              <w:rPr>
                <w:rFonts w:ascii="Arial" w:hAnsi="Arial"/>
                <w:snapToGrid w:val="0"/>
              </w:rPr>
            </w:pPr>
            <w:r>
              <w:rPr>
                <w:rFonts w:ascii="Arial" w:hAnsi="Arial"/>
                <w:snapToGrid w:val="0"/>
              </w:rPr>
              <w:t>5</w:t>
            </w:r>
          </w:p>
        </w:tc>
        <w:tc>
          <w:tcPr>
            <w:tcW w:w="540" w:type="dxa"/>
            <w:tcBorders>
              <w:top w:val="single" w:sz="6" w:space="0" w:color="auto"/>
              <w:bottom w:val="single" w:sz="6" w:space="0" w:color="auto"/>
            </w:tcBorders>
          </w:tcPr>
          <w:p w14:paraId="5C0E893E" w14:textId="77777777" w:rsidR="00811182" w:rsidRDefault="00811182" w:rsidP="00416440">
            <w:pPr>
              <w:jc w:val="center"/>
              <w:rPr>
                <w:rFonts w:ascii="Arial" w:hAnsi="Arial"/>
                <w:snapToGrid w:val="0"/>
              </w:rPr>
            </w:pPr>
            <w:r>
              <w:rPr>
                <w:rFonts w:ascii="Arial" w:hAnsi="Arial"/>
                <w:snapToGrid w:val="0"/>
              </w:rPr>
              <w:t>X</w:t>
            </w:r>
          </w:p>
        </w:tc>
        <w:tc>
          <w:tcPr>
            <w:tcW w:w="1170" w:type="dxa"/>
            <w:tcBorders>
              <w:top w:val="single" w:sz="6" w:space="0" w:color="auto"/>
              <w:left w:val="double" w:sz="6" w:space="0" w:color="auto"/>
              <w:bottom w:val="single" w:sz="6" w:space="0" w:color="auto"/>
            </w:tcBorders>
          </w:tcPr>
          <w:p w14:paraId="34B404B6" w14:textId="77777777" w:rsidR="00811182" w:rsidRPr="007E316A" w:rsidRDefault="00811182" w:rsidP="00416440">
            <w:pPr>
              <w:jc w:val="center"/>
              <w:rPr>
                <w:rFonts w:ascii="Arial" w:hAnsi="Arial"/>
                <w:snapToGrid w:val="0"/>
                <w:color w:val="auto"/>
              </w:rPr>
            </w:pPr>
            <w:r w:rsidRPr="007E316A">
              <w:rPr>
                <w:rFonts w:ascii="Arial" w:hAnsi="Arial"/>
                <w:snapToGrid w:val="0"/>
                <w:color w:val="auto"/>
              </w:rPr>
              <w:t>5.333</w:t>
            </w:r>
          </w:p>
        </w:tc>
        <w:tc>
          <w:tcPr>
            <w:tcW w:w="990" w:type="dxa"/>
            <w:tcBorders>
              <w:top w:val="single" w:sz="6" w:space="0" w:color="auto"/>
              <w:left w:val="single" w:sz="6" w:space="0" w:color="auto"/>
              <w:bottom w:val="single" w:sz="6" w:space="0" w:color="auto"/>
              <w:right w:val="single" w:sz="6" w:space="0" w:color="auto"/>
            </w:tcBorders>
          </w:tcPr>
          <w:p w14:paraId="79259740" w14:textId="77777777" w:rsidR="00811182" w:rsidRPr="007E316A" w:rsidRDefault="00811182" w:rsidP="00416440">
            <w:pPr>
              <w:jc w:val="center"/>
              <w:rPr>
                <w:rFonts w:ascii="Arial" w:hAnsi="Arial"/>
                <w:snapToGrid w:val="0"/>
                <w:color w:val="auto"/>
              </w:rPr>
            </w:pPr>
            <w:r w:rsidRPr="007E316A">
              <w:rPr>
                <w:rFonts w:ascii="Arial" w:hAnsi="Arial"/>
                <w:snapToGrid w:val="0"/>
                <w:color w:val="auto"/>
              </w:rPr>
              <w:t>1</w:t>
            </w:r>
          </w:p>
        </w:tc>
      </w:tr>
      <w:tr w:rsidR="00811182" w14:paraId="2283A131" w14:textId="77777777" w:rsidTr="00416440">
        <w:trPr>
          <w:trHeight w:val="295"/>
        </w:trPr>
        <w:tc>
          <w:tcPr>
            <w:tcW w:w="982" w:type="dxa"/>
            <w:tcBorders>
              <w:top w:val="single" w:sz="6" w:space="0" w:color="auto"/>
              <w:left w:val="single" w:sz="6" w:space="0" w:color="auto"/>
              <w:bottom w:val="single" w:sz="6" w:space="0" w:color="auto"/>
            </w:tcBorders>
          </w:tcPr>
          <w:p w14:paraId="5376CC93" w14:textId="77777777" w:rsidR="00811182" w:rsidRDefault="00811182" w:rsidP="00416440">
            <w:pPr>
              <w:jc w:val="center"/>
              <w:rPr>
                <w:rFonts w:ascii="Arial" w:hAnsi="Arial"/>
                <w:snapToGrid w:val="0"/>
              </w:rPr>
            </w:pPr>
            <w:r>
              <w:rPr>
                <w:rFonts w:ascii="Arial" w:hAnsi="Arial"/>
                <w:snapToGrid w:val="0"/>
              </w:rPr>
              <w:t>C</w:t>
            </w:r>
          </w:p>
        </w:tc>
        <w:tc>
          <w:tcPr>
            <w:tcW w:w="2828" w:type="dxa"/>
            <w:tcBorders>
              <w:top w:val="single" w:sz="6" w:space="0" w:color="auto"/>
              <w:left w:val="double" w:sz="6" w:space="0" w:color="auto"/>
              <w:bottom w:val="single" w:sz="6" w:space="0" w:color="auto"/>
            </w:tcBorders>
          </w:tcPr>
          <w:p w14:paraId="0F93100D" w14:textId="77777777" w:rsidR="00811182" w:rsidRDefault="00811182" w:rsidP="00416440">
            <w:pPr>
              <w:jc w:val="center"/>
              <w:rPr>
                <w:rFonts w:ascii="Arial" w:hAnsi="Arial"/>
                <w:snapToGrid w:val="0"/>
              </w:rPr>
            </w:pPr>
            <w:r>
              <w:rPr>
                <w:rFonts w:ascii="Arial" w:hAnsi="Arial"/>
                <w:snapToGrid w:val="0"/>
              </w:rPr>
              <w:t>Develop GUI</w:t>
            </w:r>
          </w:p>
        </w:tc>
        <w:tc>
          <w:tcPr>
            <w:tcW w:w="990" w:type="dxa"/>
            <w:tcBorders>
              <w:top w:val="single" w:sz="6" w:space="0" w:color="auto"/>
              <w:left w:val="double" w:sz="6" w:space="0" w:color="auto"/>
              <w:bottom w:val="single" w:sz="6" w:space="0" w:color="auto"/>
              <w:right w:val="double" w:sz="6" w:space="0" w:color="auto"/>
            </w:tcBorders>
          </w:tcPr>
          <w:p w14:paraId="17DB84BD" w14:textId="77777777" w:rsidR="00811182" w:rsidRDefault="00811182" w:rsidP="00416440">
            <w:pPr>
              <w:jc w:val="center"/>
              <w:rPr>
                <w:rFonts w:ascii="Arial" w:hAnsi="Arial"/>
                <w:snapToGrid w:val="0"/>
              </w:rPr>
            </w:pPr>
            <w:r>
              <w:rPr>
                <w:rFonts w:ascii="Arial" w:hAnsi="Arial"/>
                <w:snapToGrid w:val="0"/>
              </w:rPr>
              <w:t>S</w:t>
            </w:r>
          </w:p>
        </w:tc>
        <w:tc>
          <w:tcPr>
            <w:tcW w:w="450" w:type="dxa"/>
            <w:tcBorders>
              <w:top w:val="single" w:sz="6" w:space="0" w:color="auto"/>
              <w:left w:val="double" w:sz="6" w:space="0" w:color="auto"/>
              <w:bottom w:val="single" w:sz="6" w:space="0" w:color="auto"/>
              <w:right w:val="single" w:sz="6" w:space="0" w:color="auto"/>
            </w:tcBorders>
          </w:tcPr>
          <w:p w14:paraId="5B7FFB1C" w14:textId="77777777" w:rsidR="00811182" w:rsidRDefault="00811182" w:rsidP="00416440">
            <w:pPr>
              <w:jc w:val="center"/>
              <w:rPr>
                <w:rFonts w:ascii="Arial" w:hAnsi="Arial"/>
                <w:snapToGrid w:val="0"/>
              </w:rPr>
            </w:pPr>
            <w:r>
              <w:rPr>
                <w:rFonts w:ascii="Arial" w:hAnsi="Arial"/>
                <w:snapToGrid w:val="0"/>
              </w:rPr>
              <w:t>2</w:t>
            </w:r>
          </w:p>
        </w:tc>
        <w:tc>
          <w:tcPr>
            <w:tcW w:w="360" w:type="dxa"/>
            <w:tcBorders>
              <w:top w:val="single" w:sz="6" w:space="0" w:color="auto"/>
              <w:left w:val="single" w:sz="6" w:space="0" w:color="auto"/>
              <w:bottom w:val="single" w:sz="6" w:space="0" w:color="auto"/>
              <w:right w:val="single" w:sz="6" w:space="0" w:color="auto"/>
            </w:tcBorders>
          </w:tcPr>
          <w:p w14:paraId="57D140B4" w14:textId="77777777" w:rsidR="00811182" w:rsidRDefault="00811182" w:rsidP="00416440">
            <w:pPr>
              <w:jc w:val="center"/>
              <w:rPr>
                <w:rFonts w:ascii="Arial" w:hAnsi="Arial"/>
                <w:snapToGrid w:val="0"/>
              </w:rPr>
            </w:pPr>
            <w:r>
              <w:rPr>
                <w:rFonts w:ascii="Arial" w:hAnsi="Arial"/>
                <w:snapToGrid w:val="0"/>
              </w:rPr>
              <w:t>3</w:t>
            </w:r>
          </w:p>
        </w:tc>
        <w:tc>
          <w:tcPr>
            <w:tcW w:w="540" w:type="dxa"/>
            <w:tcBorders>
              <w:top w:val="single" w:sz="6" w:space="0" w:color="auto"/>
              <w:bottom w:val="single" w:sz="6" w:space="0" w:color="auto"/>
            </w:tcBorders>
          </w:tcPr>
          <w:p w14:paraId="11AC29F0" w14:textId="77777777" w:rsidR="00811182" w:rsidRDefault="00811182" w:rsidP="00416440">
            <w:pPr>
              <w:jc w:val="center"/>
              <w:rPr>
                <w:rFonts w:ascii="Arial" w:hAnsi="Arial"/>
                <w:snapToGrid w:val="0"/>
              </w:rPr>
            </w:pPr>
            <w:r>
              <w:rPr>
                <w:rFonts w:ascii="Arial" w:hAnsi="Arial"/>
                <w:snapToGrid w:val="0"/>
              </w:rPr>
              <w:t>4</w:t>
            </w:r>
          </w:p>
        </w:tc>
        <w:tc>
          <w:tcPr>
            <w:tcW w:w="1170" w:type="dxa"/>
            <w:tcBorders>
              <w:top w:val="single" w:sz="6" w:space="0" w:color="auto"/>
              <w:left w:val="double" w:sz="6" w:space="0" w:color="auto"/>
              <w:bottom w:val="single" w:sz="6" w:space="0" w:color="auto"/>
            </w:tcBorders>
          </w:tcPr>
          <w:p w14:paraId="14D188EC" w14:textId="77777777" w:rsidR="00811182" w:rsidRPr="007E316A" w:rsidRDefault="00811182" w:rsidP="00416440">
            <w:pPr>
              <w:jc w:val="center"/>
              <w:rPr>
                <w:rFonts w:ascii="Arial Black" w:hAnsi="Arial Black"/>
                <w:snapToGrid w:val="0"/>
                <w:color w:val="auto"/>
              </w:rPr>
            </w:pPr>
            <w:r w:rsidRPr="007E316A">
              <w:rPr>
                <w:rFonts w:ascii="Arial Black" w:hAnsi="Arial Black"/>
                <w:snapToGrid w:val="0"/>
                <w:color w:val="auto"/>
              </w:rPr>
              <w:t>3</w:t>
            </w:r>
          </w:p>
        </w:tc>
        <w:tc>
          <w:tcPr>
            <w:tcW w:w="990" w:type="dxa"/>
            <w:tcBorders>
              <w:top w:val="single" w:sz="6" w:space="0" w:color="auto"/>
              <w:left w:val="single" w:sz="6" w:space="0" w:color="auto"/>
              <w:bottom w:val="single" w:sz="6" w:space="0" w:color="auto"/>
              <w:right w:val="single" w:sz="6" w:space="0" w:color="auto"/>
            </w:tcBorders>
          </w:tcPr>
          <w:p w14:paraId="457E8A12" w14:textId="77777777" w:rsidR="00811182" w:rsidRPr="007E316A" w:rsidRDefault="00811182" w:rsidP="00416440">
            <w:pPr>
              <w:jc w:val="center"/>
              <w:rPr>
                <w:rFonts w:ascii="Arial" w:hAnsi="Arial"/>
                <w:b/>
                <w:snapToGrid w:val="0"/>
                <w:color w:val="auto"/>
              </w:rPr>
            </w:pPr>
            <w:r w:rsidRPr="007E316A">
              <w:rPr>
                <w:rFonts w:ascii="Arial" w:hAnsi="Arial"/>
                <w:b/>
                <w:snapToGrid w:val="0"/>
                <w:color w:val="auto"/>
              </w:rPr>
              <w:t>0.111</w:t>
            </w:r>
          </w:p>
        </w:tc>
      </w:tr>
      <w:tr w:rsidR="00811182" w14:paraId="70C27E70" w14:textId="77777777" w:rsidTr="00416440">
        <w:trPr>
          <w:trHeight w:val="295"/>
        </w:trPr>
        <w:tc>
          <w:tcPr>
            <w:tcW w:w="982" w:type="dxa"/>
            <w:tcBorders>
              <w:top w:val="single" w:sz="6" w:space="0" w:color="auto"/>
              <w:left w:val="single" w:sz="6" w:space="0" w:color="auto"/>
              <w:bottom w:val="single" w:sz="6" w:space="0" w:color="auto"/>
            </w:tcBorders>
          </w:tcPr>
          <w:p w14:paraId="2ECBA7AC" w14:textId="77777777" w:rsidR="00811182" w:rsidRDefault="00811182" w:rsidP="00416440">
            <w:pPr>
              <w:jc w:val="center"/>
              <w:rPr>
                <w:rFonts w:ascii="Arial" w:hAnsi="Arial"/>
                <w:snapToGrid w:val="0"/>
              </w:rPr>
            </w:pPr>
            <w:r>
              <w:rPr>
                <w:rFonts w:ascii="Arial" w:hAnsi="Arial"/>
                <w:snapToGrid w:val="0"/>
              </w:rPr>
              <w:t>D</w:t>
            </w:r>
          </w:p>
        </w:tc>
        <w:tc>
          <w:tcPr>
            <w:tcW w:w="2828" w:type="dxa"/>
            <w:tcBorders>
              <w:top w:val="single" w:sz="6" w:space="0" w:color="auto"/>
              <w:left w:val="double" w:sz="6" w:space="0" w:color="auto"/>
              <w:bottom w:val="single" w:sz="6" w:space="0" w:color="auto"/>
            </w:tcBorders>
          </w:tcPr>
          <w:p w14:paraId="55EC4747" w14:textId="77777777" w:rsidR="00811182" w:rsidRDefault="00811182" w:rsidP="00416440">
            <w:pPr>
              <w:jc w:val="center"/>
              <w:rPr>
                <w:rFonts w:ascii="Arial" w:hAnsi="Arial"/>
                <w:snapToGrid w:val="0"/>
              </w:rPr>
            </w:pPr>
            <w:r>
              <w:rPr>
                <w:rFonts w:ascii="Arial" w:hAnsi="Arial"/>
                <w:snapToGrid w:val="0"/>
              </w:rPr>
              <w:t>Calibrate</w:t>
            </w:r>
          </w:p>
        </w:tc>
        <w:tc>
          <w:tcPr>
            <w:tcW w:w="990" w:type="dxa"/>
            <w:tcBorders>
              <w:top w:val="single" w:sz="6" w:space="0" w:color="auto"/>
              <w:left w:val="double" w:sz="6" w:space="0" w:color="auto"/>
              <w:bottom w:val="single" w:sz="6" w:space="0" w:color="auto"/>
              <w:right w:val="double" w:sz="6" w:space="0" w:color="auto"/>
            </w:tcBorders>
          </w:tcPr>
          <w:p w14:paraId="647747CE" w14:textId="77777777" w:rsidR="00811182" w:rsidRDefault="00811182" w:rsidP="00416440">
            <w:pPr>
              <w:jc w:val="center"/>
              <w:rPr>
                <w:rFonts w:ascii="Arial" w:hAnsi="Arial"/>
                <w:snapToGrid w:val="0"/>
              </w:rPr>
            </w:pPr>
            <w:r>
              <w:rPr>
                <w:rFonts w:ascii="Arial" w:hAnsi="Arial"/>
                <w:snapToGrid w:val="0"/>
              </w:rPr>
              <w:t>A</w:t>
            </w:r>
            <w:proofErr w:type="gramStart"/>
            <w:r>
              <w:rPr>
                <w:rFonts w:ascii="Arial" w:hAnsi="Arial"/>
                <w:snapToGrid w:val="0"/>
              </w:rPr>
              <w:t>,B</w:t>
            </w:r>
            <w:proofErr w:type="gramEnd"/>
          </w:p>
        </w:tc>
        <w:tc>
          <w:tcPr>
            <w:tcW w:w="450" w:type="dxa"/>
            <w:tcBorders>
              <w:top w:val="single" w:sz="6" w:space="0" w:color="auto"/>
              <w:left w:val="double" w:sz="6" w:space="0" w:color="auto"/>
              <w:bottom w:val="single" w:sz="6" w:space="0" w:color="auto"/>
              <w:right w:val="single" w:sz="6" w:space="0" w:color="auto"/>
            </w:tcBorders>
          </w:tcPr>
          <w:p w14:paraId="4F0AA1F2" w14:textId="77777777" w:rsidR="00811182" w:rsidRDefault="00811182" w:rsidP="00416440">
            <w:pPr>
              <w:jc w:val="center"/>
              <w:rPr>
                <w:rFonts w:ascii="Arial" w:hAnsi="Arial"/>
                <w:snapToGrid w:val="0"/>
              </w:rPr>
            </w:pPr>
            <w:r>
              <w:rPr>
                <w:rFonts w:ascii="Arial" w:hAnsi="Arial"/>
                <w:snapToGrid w:val="0"/>
              </w:rPr>
              <w:t>X</w:t>
            </w:r>
          </w:p>
        </w:tc>
        <w:tc>
          <w:tcPr>
            <w:tcW w:w="360" w:type="dxa"/>
            <w:tcBorders>
              <w:top w:val="single" w:sz="6" w:space="0" w:color="auto"/>
              <w:left w:val="single" w:sz="6" w:space="0" w:color="auto"/>
              <w:bottom w:val="single" w:sz="6" w:space="0" w:color="auto"/>
              <w:right w:val="single" w:sz="6" w:space="0" w:color="auto"/>
            </w:tcBorders>
          </w:tcPr>
          <w:p w14:paraId="65F3A145" w14:textId="77777777" w:rsidR="00811182" w:rsidRDefault="00811182" w:rsidP="00416440">
            <w:pPr>
              <w:jc w:val="center"/>
              <w:rPr>
                <w:rFonts w:ascii="Arial" w:hAnsi="Arial"/>
                <w:snapToGrid w:val="0"/>
              </w:rPr>
            </w:pPr>
            <w:r>
              <w:rPr>
                <w:rFonts w:ascii="Arial" w:hAnsi="Arial"/>
                <w:snapToGrid w:val="0"/>
              </w:rPr>
              <w:t>2</w:t>
            </w:r>
          </w:p>
        </w:tc>
        <w:tc>
          <w:tcPr>
            <w:tcW w:w="540" w:type="dxa"/>
            <w:tcBorders>
              <w:top w:val="single" w:sz="6" w:space="0" w:color="auto"/>
              <w:bottom w:val="single" w:sz="6" w:space="0" w:color="auto"/>
            </w:tcBorders>
          </w:tcPr>
          <w:p w14:paraId="4E7EC489" w14:textId="77777777" w:rsidR="00811182" w:rsidRDefault="00811182" w:rsidP="00416440">
            <w:pPr>
              <w:jc w:val="center"/>
              <w:rPr>
                <w:rFonts w:ascii="Arial" w:hAnsi="Arial"/>
                <w:snapToGrid w:val="0"/>
              </w:rPr>
            </w:pPr>
            <w:r>
              <w:rPr>
                <w:rFonts w:ascii="Arial" w:hAnsi="Arial"/>
                <w:snapToGrid w:val="0"/>
              </w:rPr>
              <w:t>X</w:t>
            </w:r>
          </w:p>
        </w:tc>
        <w:tc>
          <w:tcPr>
            <w:tcW w:w="1170" w:type="dxa"/>
            <w:tcBorders>
              <w:top w:val="single" w:sz="6" w:space="0" w:color="auto"/>
              <w:left w:val="double" w:sz="6" w:space="0" w:color="auto"/>
              <w:bottom w:val="single" w:sz="6" w:space="0" w:color="auto"/>
            </w:tcBorders>
          </w:tcPr>
          <w:p w14:paraId="704687E5" w14:textId="77777777" w:rsidR="00811182" w:rsidRDefault="00811182" w:rsidP="00416440">
            <w:pPr>
              <w:jc w:val="center"/>
              <w:rPr>
                <w:rFonts w:ascii="Arial" w:hAnsi="Arial"/>
                <w:snapToGrid w:val="0"/>
              </w:rPr>
            </w:pPr>
            <w:r>
              <w:rPr>
                <w:rFonts w:ascii="Arial" w:hAnsi="Arial"/>
                <w:snapToGrid w:val="0"/>
              </w:rPr>
              <w:t>2.5</w:t>
            </w:r>
          </w:p>
        </w:tc>
        <w:tc>
          <w:tcPr>
            <w:tcW w:w="990" w:type="dxa"/>
            <w:tcBorders>
              <w:top w:val="single" w:sz="6" w:space="0" w:color="auto"/>
              <w:left w:val="single" w:sz="6" w:space="0" w:color="auto"/>
              <w:bottom w:val="single" w:sz="6" w:space="0" w:color="auto"/>
              <w:right w:val="single" w:sz="6" w:space="0" w:color="auto"/>
            </w:tcBorders>
          </w:tcPr>
          <w:p w14:paraId="5CD84B02" w14:textId="77777777" w:rsidR="00811182" w:rsidRDefault="00811182" w:rsidP="00416440">
            <w:pPr>
              <w:jc w:val="center"/>
              <w:rPr>
                <w:rFonts w:ascii="Arial" w:hAnsi="Arial"/>
                <w:snapToGrid w:val="0"/>
              </w:rPr>
            </w:pPr>
            <w:r>
              <w:rPr>
                <w:rFonts w:ascii="Arial" w:hAnsi="Arial"/>
                <w:snapToGrid w:val="0"/>
              </w:rPr>
              <w:t>0.694</w:t>
            </w:r>
          </w:p>
        </w:tc>
      </w:tr>
      <w:tr w:rsidR="00811182" w14:paraId="01769299" w14:textId="77777777" w:rsidTr="00416440">
        <w:trPr>
          <w:trHeight w:val="295"/>
        </w:trPr>
        <w:tc>
          <w:tcPr>
            <w:tcW w:w="982" w:type="dxa"/>
            <w:tcBorders>
              <w:top w:val="single" w:sz="6" w:space="0" w:color="auto"/>
              <w:left w:val="single" w:sz="6" w:space="0" w:color="auto"/>
              <w:bottom w:val="single" w:sz="6" w:space="0" w:color="auto"/>
            </w:tcBorders>
          </w:tcPr>
          <w:p w14:paraId="70799269" w14:textId="77777777" w:rsidR="00811182" w:rsidRDefault="00811182" w:rsidP="00416440">
            <w:pPr>
              <w:jc w:val="center"/>
              <w:rPr>
                <w:rFonts w:ascii="Arial" w:hAnsi="Arial"/>
                <w:snapToGrid w:val="0"/>
              </w:rPr>
            </w:pPr>
            <w:r>
              <w:rPr>
                <w:rFonts w:ascii="Arial" w:hAnsi="Arial"/>
                <w:snapToGrid w:val="0"/>
              </w:rPr>
              <w:t>E</w:t>
            </w:r>
          </w:p>
        </w:tc>
        <w:tc>
          <w:tcPr>
            <w:tcW w:w="2828" w:type="dxa"/>
            <w:tcBorders>
              <w:top w:val="single" w:sz="6" w:space="0" w:color="auto"/>
              <w:left w:val="double" w:sz="6" w:space="0" w:color="auto"/>
              <w:bottom w:val="single" w:sz="6" w:space="0" w:color="auto"/>
            </w:tcBorders>
          </w:tcPr>
          <w:p w14:paraId="02F2AC93" w14:textId="77777777" w:rsidR="00811182" w:rsidRDefault="00811182" w:rsidP="00416440">
            <w:pPr>
              <w:jc w:val="center"/>
              <w:rPr>
                <w:rFonts w:ascii="Arial" w:hAnsi="Arial"/>
                <w:snapToGrid w:val="0"/>
              </w:rPr>
            </w:pPr>
            <w:r>
              <w:rPr>
                <w:rFonts w:ascii="Arial" w:hAnsi="Arial"/>
                <w:snapToGrid w:val="0"/>
              </w:rPr>
              <w:t>Test</w:t>
            </w:r>
          </w:p>
        </w:tc>
        <w:tc>
          <w:tcPr>
            <w:tcW w:w="990" w:type="dxa"/>
            <w:tcBorders>
              <w:top w:val="single" w:sz="6" w:space="0" w:color="auto"/>
              <w:left w:val="double" w:sz="6" w:space="0" w:color="auto"/>
              <w:bottom w:val="single" w:sz="6" w:space="0" w:color="auto"/>
              <w:right w:val="double" w:sz="6" w:space="0" w:color="auto"/>
            </w:tcBorders>
          </w:tcPr>
          <w:p w14:paraId="32D34291" w14:textId="77777777" w:rsidR="00811182" w:rsidRDefault="00811182" w:rsidP="00416440">
            <w:pPr>
              <w:jc w:val="center"/>
              <w:rPr>
                <w:rFonts w:ascii="Arial" w:hAnsi="Arial"/>
                <w:snapToGrid w:val="0"/>
              </w:rPr>
            </w:pPr>
            <w:r>
              <w:rPr>
                <w:rFonts w:ascii="Arial" w:hAnsi="Arial"/>
                <w:snapToGrid w:val="0"/>
              </w:rPr>
              <w:t>D</w:t>
            </w:r>
          </w:p>
        </w:tc>
        <w:tc>
          <w:tcPr>
            <w:tcW w:w="450" w:type="dxa"/>
            <w:tcBorders>
              <w:top w:val="single" w:sz="6" w:space="0" w:color="auto"/>
              <w:left w:val="double" w:sz="6" w:space="0" w:color="auto"/>
              <w:bottom w:val="single" w:sz="6" w:space="0" w:color="auto"/>
              <w:right w:val="single" w:sz="6" w:space="0" w:color="auto"/>
            </w:tcBorders>
          </w:tcPr>
          <w:p w14:paraId="6DAD933C" w14:textId="77777777" w:rsidR="00811182" w:rsidRDefault="00811182" w:rsidP="00416440">
            <w:pPr>
              <w:jc w:val="center"/>
              <w:rPr>
                <w:rFonts w:ascii="Arial" w:hAnsi="Arial"/>
                <w:snapToGrid w:val="0"/>
              </w:rPr>
            </w:pPr>
            <w:r>
              <w:rPr>
                <w:rFonts w:ascii="Arial" w:hAnsi="Arial"/>
                <w:snapToGrid w:val="0"/>
              </w:rPr>
              <w:t>X</w:t>
            </w:r>
          </w:p>
        </w:tc>
        <w:tc>
          <w:tcPr>
            <w:tcW w:w="360" w:type="dxa"/>
            <w:tcBorders>
              <w:top w:val="single" w:sz="6" w:space="0" w:color="auto"/>
              <w:left w:val="single" w:sz="6" w:space="0" w:color="auto"/>
              <w:bottom w:val="single" w:sz="6" w:space="0" w:color="auto"/>
              <w:right w:val="single" w:sz="6" w:space="0" w:color="auto"/>
            </w:tcBorders>
          </w:tcPr>
          <w:p w14:paraId="36F65E7B" w14:textId="77777777" w:rsidR="00811182" w:rsidRDefault="00811182" w:rsidP="00416440">
            <w:pPr>
              <w:jc w:val="center"/>
              <w:rPr>
                <w:rFonts w:ascii="Arial" w:hAnsi="Arial"/>
                <w:snapToGrid w:val="0"/>
              </w:rPr>
            </w:pPr>
            <w:r>
              <w:rPr>
                <w:rFonts w:ascii="Arial" w:hAnsi="Arial"/>
                <w:snapToGrid w:val="0"/>
              </w:rPr>
              <w:t>2</w:t>
            </w:r>
          </w:p>
        </w:tc>
        <w:tc>
          <w:tcPr>
            <w:tcW w:w="540" w:type="dxa"/>
            <w:tcBorders>
              <w:top w:val="single" w:sz="6" w:space="0" w:color="auto"/>
              <w:bottom w:val="single" w:sz="6" w:space="0" w:color="auto"/>
            </w:tcBorders>
          </w:tcPr>
          <w:p w14:paraId="24936DED" w14:textId="77777777" w:rsidR="00811182" w:rsidRDefault="00811182" w:rsidP="00416440">
            <w:pPr>
              <w:jc w:val="center"/>
              <w:rPr>
                <w:rFonts w:ascii="Arial" w:hAnsi="Arial"/>
                <w:snapToGrid w:val="0"/>
              </w:rPr>
            </w:pPr>
            <w:r>
              <w:rPr>
                <w:rFonts w:ascii="Arial" w:hAnsi="Arial"/>
                <w:snapToGrid w:val="0"/>
              </w:rPr>
              <w:t>X</w:t>
            </w:r>
          </w:p>
        </w:tc>
        <w:tc>
          <w:tcPr>
            <w:tcW w:w="1170" w:type="dxa"/>
            <w:tcBorders>
              <w:top w:val="single" w:sz="6" w:space="0" w:color="auto"/>
              <w:left w:val="double" w:sz="6" w:space="0" w:color="auto"/>
              <w:bottom w:val="single" w:sz="6" w:space="0" w:color="auto"/>
            </w:tcBorders>
          </w:tcPr>
          <w:p w14:paraId="46ECDD63" w14:textId="77777777" w:rsidR="00811182" w:rsidRDefault="00811182" w:rsidP="00416440">
            <w:pPr>
              <w:jc w:val="center"/>
              <w:rPr>
                <w:rFonts w:ascii="Arial" w:hAnsi="Arial"/>
                <w:snapToGrid w:val="0"/>
              </w:rPr>
            </w:pPr>
            <w:r>
              <w:rPr>
                <w:rFonts w:ascii="Arial" w:hAnsi="Arial"/>
                <w:snapToGrid w:val="0"/>
              </w:rPr>
              <w:t>2.5</w:t>
            </w:r>
          </w:p>
        </w:tc>
        <w:tc>
          <w:tcPr>
            <w:tcW w:w="990" w:type="dxa"/>
            <w:tcBorders>
              <w:top w:val="single" w:sz="6" w:space="0" w:color="auto"/>
              <w:left w:val="single" w:sz="6" w:space="0" w:color="auto"/>
              <w:bottom w:val="single" w:sz="6" w:space="0" w:color="auto"/>
              <w:right w:val="single" w:sz="6" w:space="0" w:color="auto"/>
            </w:tcBorders>
          </w:tcPr>
          <w:p w14:paraId="07F5F2F7" w14:textId="77777777" w:rsidR="00811182" w:rsidRDefault="00811182" w:rsidP="00416440">
            <w:pPr>
              <w:jc w:val="center"/>
              <w:rPr>
                <w:rFonts w:ascii="Arial" w:hAnsi="Arial"/>
                <w:snapToGrid w:val="0"/>
              </w:rPr>
            </w:pPr>
            <w:r>
              <w:rPr>
                <w:rFonts w:ascii="Arial" w:hAnsi="Arial"/>
                <w:snapToGrid w:val="0"/>
              </w:rPr>
              <w:t>0.694</w:t>
            </w:r>
          </w:p>
        </w:tc>
      </w:tr>
      <w:tr w:rsidR="00811182" w14:paraId="35C39A8F" w14:textId="77777777" w:rsidTr="00416440">
        <w:trPr>
          <w:trHeight w:val="295"/>
        </w:trPr>
        <w:tc>
          <w:tcPr>
            <w:tcW w:w="982" w:type="dxa"/>
            <w:tcBorders>
              <w:top w:val="single" w:sz="6" w:space="0" w:color="auto"/>
              <w:left w:val="single" w:sz="6" w:space="0" w:color="auto"/>
              <w:bottom w:val="single" w:sz="6" w:space="0" w:color="auto"/>
            </w:tcBorders>
          </w:tcPr>
          <w:p w14:paraId="3CE2B925" w14:textId="77777777" w:rsidR="00811182" w:rsidRDefault="00811182" w:rsidP="00416440">
            <w:pPr>
              <w:jc w:val="center"/>
              <w:rPr>
                <w:rFonts w:ascii="Arial" w:hAnsi="Arial"/>
                <w:snapToGrid w:val="0"/>
              </w:rPr>
            </w:pPr>
            <w:r>
              <w:rPr>
                <w:rFonts w:ascii="Arial" w:hAnsi="Arial"/>
                <w:snapToGrid w:val="0"/>
              </w:rPr>
              <w:t>F</w:t>
            </w:r>
          </w:p>
        </w:tc>
        <w:tc>
          <w:tcPr>
            <w:tcW w:w="2828" w:type="dxa"/>
            <w:tcBorders>
              <w:top w:val="single" w:sz="6" w:space="0" w:color="auto"/>
              <w:left w:val="double" w:sz="6" w:space="0" w:color="auto"/>
              <w:bottom w:val="single" w:sz="6" w:space="0" w:color="auto"/>
            </w:tcBorders>
          </w:tcPr>
          <w:p w14:paraId="60E597CF" w14:textId="77777777" w:rsidR="00811182" w:rsidRDefault="00811182" w:rsidP="00416440">
            <w:pPr>
              <w:jc w:val="center"/>
              <w:rPr>
                <w:rFonts w:ascii="Arial" w:hAnsi="Arial"/>
                <w:snapToGrid w:val="0"/>
              </w:rPr>
            </w:pPr>
            <w:r>
              <w:rPr>
                <w:rFonts w:ascii="Arial" w:hAnsi="Arial"/>
                <w:snapToGrid w:val="0"/>
              </w:rPr>
              <w:t>Deploy Flight Simulator</w:t>
            </w:r>
          </w:p>
        </w:tc>
        <w:tc>
          <w:tcPr>
            <w:tcW w:w="990" w:type="dxa"/>
            <w:tcBorders>
              <w:top w:val="single" w:sz="6" w:space="0" w:color="auto"/>
              <w:left w:val="double" w:sz="6" w:space="0" w:color="auto"/>
              <w:bottom w:val="single" w:sz="6" w:space="0" w:color="auto"/>
              <w:right w:val="double" w:sz="6" w:space="0" w:color="auto"/>
            </w:tcBorders>
          </w:tcPr>
          <w:p w14:paraId="62FDBD8F" w14:textId="77777777" w:rsidR="00811182" w:rsidRDefault="00811182" w:rsidP="00416440">
            <w:pPr>
              <w:jc w:val="center"/>
              <w:rPr>
                <w:rFonts w:ascii="Arial" w:hAnsi="Arial"/>
                <w:snapToGrid w:val="0"/>
              </w:rPr>
            </w:pPr>
            <w:r>
              <w:rPr>
                <w:rFonts w:ascii="Arial" w:hAnsi="Arial"/>
                <w:snapToGrid w:val="0"/>
              </w:rPr>
              <w:t>C</w:t>
            </w:r>
            <w:proofErr w:type="gramStart"/>
            <w:r>
              <w:rPr>
                <w:rFonts w:ascii="Arial" w:hAnsi="Arial"/>
                <w:snapToGrid w:val="0"/>
              </w:rPr>
              <w:t>,E</w:t>
            </w:r>
            <w:proofErr w:type="gramEnd"/>
          </w:p>
        </w:tc>
        <w:tc>
          <w:tcPr>
            <w:tcW w:w="450" w:type="dxa"/>
            <w:tcBorders>
              <w:top w:val="single" w:sz="6" w:space="0" w:color="auto"/>
              <w:left w:val="double" w:sz="6" w:space="0" w:color="auto"/>
              <w:bottom w:val="single" w:sz="6" w:space="0" w:color="auto"/>
              <w:right w:val="single" w:sz="6" w:space="0" w:color="auto"/>
            </w:tcBorders>
          </w:tcPr>
          <w:p w14:paraId="3B5DFD3A" w14:textId="77777777" w:rsidR="00811182" w:rsidRDefault="00811182" w:rsidP="00416440">
            <w:pPr>
              <w:jc w:val="center"/>
              <w:rPr>
                <w:rFonts w:ascii="Arial" w:hAnsi="Arial"/>
                <w:snapToGrid w:val="0"/>
              </w:rPr>
            </w:pPr>
            <w:r>
              <w:rPr>
                <w:rFonts w:ascii="Arial" w:hAnsi="Arial"/>
                <w:snapToGrid w:val="0"/>
              </w:rPr>
              <w:t>X</w:t>
            </w:r>
          </w:p>
        </w:tc>
        <w:tc>
          <w:tcPr>
            <w:tcW w:w="360" w:type="dxa"/>
            <w:tcBorders>
              <w:top w:val="single" w:sz="6" w:space="0" w:color="auto"/>
              <w:left w:val="single" w:sz="6" w:space="0" w:color="auto"/>
              <w:bottom w:val="single" w:sz="6" w:space="0" w:color="auto"/>
              <w:right w:val="single" w:sz="6" w:space="0" w:color="auto"/>
            </w:tcBorders>
          </w:tcPr>
          <w:p w14:paraId="1FC87197" w14:textId="77777777" w:rsidR="00811182" w:rsidRDefault="00811182" w:rsidP="00416440">
            <w:pPr>
              <w:jc w:val="center"/>
              <w:rPr>
                <w:rFonts w:ascii="Arial" w:hAnsi="Arial"/>
                <w:snapToGrid w:val="0"/>
              </w:rPr>
            </w:pPr>
            <w:r>
              <w:rPr>
                <w:rFonts w:ascii="Arial" w:hAnsi="Arial"/>
                <w:snapToGrid w:val="0"/>
              </w:rPr>
              <w:t>3</w:t>
            </w:r>
          </w:p>
        </w:tc>
        <w:tc>
          <w:tcPr>
            <w:tcW w:w="540" w:type="dxa"/>
            <w:tcBorders>
              <w:top w:val="single" w:sz="6" w:space="0" w:color="auto"/>
              <w:bottom w:val="single" w:sz="6" w:space="0" w:color="auto"/>
            </w:tcBorders>
          </w:tcPr>
          <w:p w14:paraId="67BA6753" w14:textId="77777777" w:rsidR="00811182" w:rsidRDefault="00811182" w:rsidP="00416440">
            <w:pPr>
              <w:jc w:val="center"/>
              <w:rPr>
                <w:rFonts w:ascii="Arial" w:hAnsi="Arial"/>
                <w:snapToGrid w:val="0"/>
              </w:rPr>
            </w:pPr>
            <w:r>
              <w:rPr>
                <w:rFonts w:ascii="Arial" w:hAnsi="Arial"/>
                <w:snapToGrid w:val="0"/>
              </w:rPr>
              <w:t>X</w:t>
            </w:r>
          </w:p>
        </w:tc>
        <w:tc>
          <w:tcPr>
            <w:tcW w:w="1170" w:type="dxa"/>
            <w:tcBorders>
              <w:top w:val="single" w:sz="6" w:space="0" w:color="auto"/>
              <w:left w:val="double" w:sz="6" w:space="0" w:color="auto"/>
              <w:bottom w:val="single" w:sz="6" w:space="0" w:color="auto"/>
            </w:tcBorders>
          </w:tcPr>
          <w:p w14:paraId="751AC134" w14:textId="77777777" w:rsidR="00811182" w:rsidRDefault="00811182" w:rsidP="00416440">
            <w:pPr>
              <w:jc w:val="center"/>
              <w:rPr>
                <w:rFonts w:ascii="Arial" w:hAnsi="Arial"/>
                <w:snapToGrid w:val="0"/>
              </w:rPr>
            </w:pPr>
            <w:r>
              <w:rPr>
                <w:rFonts w:ascii="Arial" w:hAnsi="Arial"/>
                <w:snapToGrid w:val="0"/>
              </w:rPr>
              <w:t>3</w:t>
            </w:r>
          </w:p>
        </w:tc>
        <w:tc>
          <w:tcPr>
            <w:tcW w:w="990" w:type="dxa"/>
            <w:tcBorders>
              <w:top w:val="single" w:sz="6" w:space="0" w:color="auto"/>
              <w:left w:val="single" w:sz="6" w:space="0" w:color="auto"/>
              <w:bottom w:val="single" w:sz="6" w:space="0" w:color="auto"/>
              <w:right w:val="single" w:sz="6" w:space="0" w:color="auto"/>
            </w:tcBorders>
          </w:tcPr>
          <w:p w14:paraId="1E72D0DE" w14:textId="77777777" w:rsidR="00811182" w:rsidRDefault="00811182" w:rsidP="00416440">
            <w:pPr>
              <w:jc w:val="center"/>
              <w:rPr>
                <w:rFonts w:ascii="Arial" w:hAnsi="Arial"/>
                <w:snapToGrid w:val="0"/>
              </w:rPr>
            </w:pPr>
            <w:r>
              <w:rPr>
                <w:rFonts w:ascii="Arial" w:hAnsi="Arial"/>
                <w:snapToGrid w:val="0"/>
              </w:rPr>
              <w:t>0.444</w:t>
            </w:r>
          </w:p>
        </w:tc>
      </w:tr>
    </w:tbl>
    <w:p w14:paraId="2C0D257C" w14:textId="77777777" w:rsidR="00811182" w:rsidRDefault="00811182" w:rsidP="00811182">
      <w:pPr>
        <w:pStyle w:val="Caption"/>
      </w:pPr>
      <w:r>
        <w:object w:dxaOrig="6088" w:dyaOrig="4500" w14:anchorId="22954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43pt" o:ole="" fillcolor="window">
            <v:imagedata r:id="rId8" o:title=""/>
          </v:shape>
          <o:OLEObject Type="Embed" ProgID="ABCFlow" ShapeID="_x0000_i1025" DrawAspect="Content" ObjectID="_1391241531" r:id="rId9"/>
        </w:object>
      </w:r>
    </w:p>
    <w:p w14:paraId="0F63CF1B" w14:textId="77777777" w:rsidR="00811182" w:rsidRPr="00B9789C" w:rsidRDefault="00811182" w:rsidP="00811182">
      <w:pPr>
        <w:pStyle w:val="Caption"/>
        <w:tabs>
          <w:tab w:val="left" w:pos="450"/>
        </w:tabs>
        <w:rPr>
          <w:b w:val="0"/>
        </w:rPr>
      </w:pPr>
      <w:r>
        <w:rPr>
          <w:b w:val="0"/>
        </w:rPr>
        <w:t>2.</w:t>
      </w:r>
      <w:r>
        <w:rPr>
          <w:b w:val="0"/>
        </w:rPr>
        <w:tab/>
      </w:r>
      <w:r w:rsidRPr="00B9789C">
        <w:rPr>
          <w:b w:val="0"/>
        </w:rPr>
        <w:t>For the PERT diagram above, fill in the durations for each activity.</w:t>
      </w:r>
    </w:p>
    <w:p w14:paraId="030CF61C" w14:textId="77777777" w:rsidR="00811182" w:rsidRDefault="00811182" w:rsidP="00811182">
      <w:pPr>
        <w:pStyle w:val="Caption"/>
        <w:tabs>
          <w:tab w:val="left" w:pos="450"/>
        </w:tabs>
        <w:rPr>
          <w:b w:val="0"/>
        </w:rPr>
      </w:pPr>
      <w:r w:rsidRPr="00B9789C">
        <w:rPr>
          <w:b w:val="0"/>
        </w:rPr>
        <w:t>3.</w:t>
      </w:r>
      <w:r w:rsidRPr="00B9789C">
        <w:rPr>
          <w:b w:val="0"/>
        </w:rPr>
        <w:tab/>
        <w:t>Calculate the expected project completion time.  Identify the critical path.</w:t>
      </w:r>
    </w:p>
    <w:p w14:paraId="234A4599" w14:textId="77777777" w:rsidR="00811182" w:rsidRDefault="00811182" w:rsidP="00811182">
      <w:pPr>
        <w:spacing w:before="360"/>
        <w:rPr>
          <w:b/>
        </w:rPr>
      </w:pPr>
      <w:r>
        <w:rPr>
          <w:b/>
        </w:rPr>
        <w:lastRenderedPageBreak/>
        <w:t>CP = SBDEF</w:t>
      </w:r>
    </w:p>
    <w:p w14:paraId="735CC59D" w14:textId="77777777" w:rsidR="00811182" w:rsidRPr="007E316A" w:rsidRDefault="00811182" w:rsidP="00811182">
      <w:pPr>
        <w:spacing w:before="360"/>
        <w:rPr>
          <w:b/>
        </w:rPr>
      </w:pPr>
      <w:bookmarkStart w:id="1" w:name="OLE_LINK2"/>
      <w:proofErr w:type="gramStart"/>
      <w:r>
        <w:rPr>
          <w:b/>
        </w:rPr>
        <w:t>E(</w:t>
      </w:r>
      <w:proofErr w:type="gramEnd"/>
      <w:r>
        <w:rPr>
          <w:b/>
        </w:rPr>
        <w:t>Completion Time) = E(</w:t>
      </w:r>
      <w:proofErr w:type="spellStart"/>
      <w:r>
        <w:rPr>
          <w:b/>
        </w:rPr>
        <w:t>Crit</w:t>
      </w:r>
      <w:proofErr w:type="spellEnd"/>
      <w:r>
        <w:rPr>
          <w:b/>
        </w:rPr>
        <w:t xml:space="preserve"> Path)  =</w:t>
      </w:r>
      <w:r>
        <w:rPr>
          <w:b/>
          <w:position w:val="-14"/>
        </w:rPr>
        <w:object w:dxaOrig="380" w:dyaOrig="400" w14:anchorId="7910A564">
          <v:shape id="_x0000_i1026" type="#_x0000_t75" style="width:19pt;height:20pt" o:ole="">
            <v:imagedata r:id="rId10" o:title=""/>
          </v:shape>
          <o:OLEObject Type="Embed" ProgID="Equation.DSMT4" ShapeID="_x0000_i1026" DrawAspect="Content" ObjectID="_1391241532" r:id="rId11"/>
        </w:object>
      </w:r>
      <w:r>
        <w:rPr>
          <w:b/>
        </w:rPr>
        <w:t>= 2 + 5.33 + 2.5 + 2.5 + 3 = 15.33 weeks</w:t>
      </w:r>
      <w:bookmarkEnd w:id="1"/>
    </w:p>
    <w:p w14:paraId="4916105F" w14:textId="77777777" w:rsidR="00811182" w:rsidRDefault="00811182" w:rsidP="00811182">
      <w:pPr>
        <w:pStyle w:val="Caption"/>
        <w:tabs>
          <w:tab w:val="left" w:pos="450"/>
        </w:tabs>
        <w:rPr>
          <w:b w:val="0"/>
        </w:rPr>
      </w:pPr>
      <w:r w:rsidRPr="00B9789C">
        <w:rPr>
          <w:b w:val="0"/>
        </w:rPr>
        <w:t>4.</w:t>
      </w:r>
      <w:r w:rsidRPr="00B9789C">
        <w:rPr>
          <w:b w:val="0"/>
        </w:rPr>
        <w:tab/>
        <w:t>What is the probability that the project will be complete within the allotted 14 weeks?</w:t>
      </w:r>
    </w:p>
    <w:p w14:paraId="6E7EDB8F" w14:textId="77777777" w:rsidR="00811182" w:rsidRPr="009443C8" w:rsidRDefault="00811182" w:rsidP="00811182">
      <w:pPr>
        <w:pStyle w:val="BodyText2"/>
        <w:spacing w:after="0" w:line="360" w:lineRule="auto"/>
        <w:ind w:left="360" w:hanging="360"/>
        <w:jc w:val="center"/>
        <w:rPr>
          <w:vertAlign w:val="superscript"/>
        </w:rPr>
      </w:pPr>
      <w:proofErr w:type="spellStart"/>
      <w:r>
        <w:t>Var</w:t>
      </w:r>
      <w:proofErr w:type="spellEnd"/>
      <w:r>
        <w:t xml:space="preserve"> (Completion) = </w:t>
      </w:r>
      <w:proofErr w:type="spellStart"/>
      <w:r>
        <w:t>Var</w:t>
      </w:r>
      <w:proofErr w:type="spellEnd"/>
      <w:r>
        <w:t xml:space="preserve"> (</w:t>
      </w:r>
      <w:proofErr w:type="spellStart"/>
      <w:r>
        <w:t>Crit</w:t>
      </w:r>
      <w:proofErr w:type="spellEnd"/>
      <w:r>
        <w:t xml:space="preserve"> Path) = 0+1+0.694+0.694+0.444=2.832 weeks</w:t>
      </w:r>
      <w:r>
        <w:rPr>
          <w:vertAlign w:val="superscript"/>
        </w:rPr>
        <w:t>2</w:t>
      </w:r>
    </w:p>
    <w:p w14:paraId="13B9EEFE" w14:textId="77777777" w:rsidR="00811182" w:rsidRDefault="00811182" w:rsidP="00811182">
      <w:pPr>
        <w:pStyle w:val="BodyText2"/>
        <w:numPr>
          <w:ilvl w:val="1"/>
          <w:numId w:val="19"/>
        </w:numPr>
        <w:spacing w:after="0" w:line="240" w:lineRule="auto"/>
        <w:jc w:val="center"/>
      </w:pPr>
      <w:proofErr w:type="spellStart"/>
      <w:r>
        <w:t>Std</w:t>
      </w:r>
      <w:proofErr w:type="spellEnd"/>
      <w:r>
        <w:t xml:space="preserve"> </w:t>
      </w:r>
      <w:proofErr w:type="spellStart"/>
      <w:proofErr w:type="gramStart"/>
      <w:r>
        <w:t>Dev</w:t>
      </w:r>
      <w:proofErr w:type="spellEnd"/>
      <w:r>
        <w:t>(</w:t>
      </w:r>
      <w:proofErr w:type="gramEnd"/>
      <w:r>
        <w:t xml:space="preserve">Completion) = </w:t>
      </w:r>
      <w:r>
        <w:rPr>
          <w:position w:val="-6"/>
        </w:rPr>
        <w:object w:dxaOrig="800" w:dyaOrig="320" w14:anchorId="0EA5EBBC">
          <v:shape id="_x0000_i1027" type="#_x0000_t75" style="width:40pt;height:16pt" o:ole="">
            <v:imagedata r:id="rId12" o:title=""/>
          </v:shape>
          <o:OLEObject Type="Embed" ProgID="Equation.DSMT4" ShapeID="_x0000_i1027" DrawAspect="Content" ObjectID="_1391241533" r:id="rId13"/>
        </w:object>
      </w:r>
      <w:r>
        <w:t xml:space="preserve"> = 1.683 weeks</w:t>
      </w:r>
    </w:p>
    <w:p w14:paraId="5F124B6E" w14:textId="77777777" w:rsidR="00811182" w:rsidRPr="00B9789C" w:rsidRDefault="00811182" w:rsidP="00811182">
      <w:pPr>
        <w:pStyle w:val="BodyText2"/>
        <w:jc w:val="center"/>
      </w:pPr>
      <w:r w:rsidRPr="009A1A38">
        <w:rPr>
          <w:position w:val="-24"/>
        </w:rPr>
        <w:object w:dxaOrig="2680" w:dyaOrig="680" w14:anchorId="0E514F43">
          <v:shape id="_x0000_i1028" type="#_x0000_t75" style="width:134pt;height:34pt" o:ole="">
            <v:imagedata r:id="rId14" o:title=""/>
          </v:shape>
          <o:OLEObject Type="Embed" ProgID="Equation.DSMT4" ShapeID="_x0000_i1028" DrawAspect="Content" ObjectID="_1391241534" r:id="rId15"/>
        </w:object>
      </w:r>
      <w:r>
        <w:t xml:space="preserve">  =</w:t>
      </w:r>
      <w:proofErr w:type="gramStart"/>
      <w:r>
        <w:t xml:space="preserve">&gt;  </w:t>
      </w:r>
      <w:proofErr w:type="gramEnd"/>
      <w:r w:rsidRPr="009A1A38">
        <w:rPr>
          <w:position w:val="-18"/>
        </w:rPr>
        <w:object w:dxaOrig="2380" w:dyaOrig="480" w14:anchorId="605A6726">
          <v:shape id="_x0000_i1029" type="#_x0000_t75" style="width:119pt;height:24pt" o:ole="">
            <v:imagedata r:id="rId16" o:title=""/>
          </v:shape>
          <o:OLEObject Type="Embed" ProgID="Equation.DSMT4" ShapeID="_x0000_i1029" DrawAspect="Content" ObjectID="_1391241535" r:id="rId17"/>
        </w:object>
      </w:r>
    </w:p>
    <w:p w14:paraId="5BE4ADE6" w14:textId="77777777" w:rsidR="00811182" w:rsidRDefault="00811182" w:rsidP="00811182">
      <w:pPr>
        <w:pStyle w:val="BodyTextIndent"/>
      </w:pPr>
      <w:r>
        <w:t>5.</w:t>
      </w:r>
      <w:r>
        <w:tab/>
        <w:t xml:space="preserve">Marianna is </w:t>
      </w:r>
      <w:proofErr w:type="spellStart"/>
      <w:r>
        <w:t>verrry</w:t>
      </w:r>
      <w:proofErr w:type="spellEnd"/>
      <w:r>
        <w:t xml:space="preserve"> nervous.  She wants to know when you can guarantee that the project will be complete with 95.0% certainty.  (Hint:  Compare the 95</w:t>
      </w:r>
      <w:r w:rsidRPr="0074572D">
        <w:rPr>
          <w:vertAlign w:val="superscript"/>
        </w:rPr>
        <w:t>th</w:t>
      </w:r>
      <w:r>
        <w:t xml:space="preserve"> percentiles of the critical path and the next longest path.).</w:t>
      </w:r>
    </w:p>
    <w:p w14:paraId="6EF042D1" w14:textId="77777777" w:rsidR="00811182" w:rsidRDefault="00811182" w:rsidP="00811182">
      <w:pPr>
        <w:spacing w:line="360" w:lineRule="auto"/>
      </w:pPr>
      <w:r w:rsidRPr="009A1A38">
        <w:rPr>
          <w:position w:val="-18"/>
        </w:rPr>
        <w:object w:dxaOrig="2180" w:dyaOrig="480" w14:anchorId="07340449">
          <v:shape id="_x0000_i1030" type="#_x0000_t75" style="width:109pt;height:24pt" o:ole="">
            <v:imagedata r:id="rId18" o:title=""/>
          </v:shape>
          <o:OLEObject Type="Embed" ProgID="Equation.DSMT4" ShapeID="_x0000_i1030" DrawAspect="Content" ObjectID="_1391241536" r:id="rId19"/>
        </w:object>
      </w:r>
      <w:r>
        <w:t xml:space="preserve">  =</w:t>
      </w:r>
      <w:proofErr w:type="gramStart"/>
      <w:r>
        <w:t xml:space="preserve">&gt;  </w:t>
      </w:r>
      <w:proofErr w:type="gramEnd"/>
      <w:r>
        <w:rPr>
          <w:position w:val="-10"/>
        </w:rPr>
        <w:object w:dxaOrig="1060" w:dyaOrig="320" w14:anchorId="71951213">
          <v:shape id="_x0000_i1031" type="#_x0000_t75" style="width:53pt;height:16pt" o:ole="">
            <v:imagedata r:id="rId20" o:title=""/>
          </v:shape>
          <o:OLEObject Type="Embed" ProgID="Equation.DSMT4" ShapeID="_x0000_i1031" DrawAspect="Content" ObjectID="_1391241537" r:id="rId21"/>
        </w:object>
      </w:r>
    </w:p>
    <w:p w14:paraId="12404C35" w14:textId="77777777" w:rsidR="00811182" w:rsidRDefault="00811182" w:rsidP="00811182">
      <w:pPr>
        <w:spacing w:line="360" w:lineRule="auto"/>
        <w:ind w:firstLine="720"/>
      </w:pPr>
      <w:r>
        <w:t xml:space="preserve">   =&gt; </w:t>
      </w:r>
      <w:r w:rsidRPr="009A1A38">
        <w:rPr>
          <w:position w:val="-18"/>
        </w:rPr>
        <w:object w:dxaOrig="7120" w:dyaOrig="480" w14:anchorId="7EE34D86">
          <v:shape id="_x0000_i1032" type="#_x0000_t75" style="width:356pt;height:24pt" o:ole="">
            <v:imagedata r:id="rId22" o:title=""/>
          </v:shape>
          <o:OLEObject Type="Embed" ProgID="Equation.DSMT4" ShapeID="_x0000_i1032" DrawAspect="Content" ObjectID="_1391241538" r:id="rId23"/>
        </w:object>
      </w:r>
    </w:p>
    <w:p w14:paraId="47B83F88" w14:textId="77777777" w:rsidR="00811182" w:rsidRDefault="00811182" w:rsidP="00811182"/>
    <w:p w14:paraId="026A19AE" w14:textId="77777777" w:rsidR="00811182" w:rsidRPr="007E316A" w:rsidRDefault="00811182" w:rsidP="00811182">
      <w:pPr>
        <w:spacing w:line="360" w:lineRule="auto"/>
        <w:rPr>
          <w:b/>
        </w:rPr>
      </w:pPr>
      <w:r w:rsidRPr="007E316A">
        <w:rPr>
          <w:b/>
        </w:rPr>
        <w:t>Note that to be sure, we should check out the P95 of the path SADEF as well, since it is a n</w:t>
      </w:r>
      <w:r>
        <w:rPr>
          <w:b/>
        </w:rPr>
        <w:t>ear-critical path and activity A</w:t>
      </w:r>
      <w:r w:rsidRPr="007E316A">
        <w:rPr>
          <w:b/>
        </w:rPr>
        <w:t xml:space="preserve"> has a higher variance than a</w:t>
      </w:r>
      <w:r>
        <w:rPr>
          <w:b/>
        </w:rPr>
        <w:t>ctivity B</w:t>
      </w:r>
      <w:r w:rsidRPr="007E316A">
        <w:rPr>
          <w:b/>
        </w:rPr>
        <w:t>.</w:t>
      </w:r>
    </w:p>
    <w:p w14:paraId="3B67D073" w14:textId="77777777" w:rsidR="00811182" w:rsidRPr="007E316A" w:rsidRDefault="00811182" w:rsidP="00811182">
      <w:pPr>
        <w:pStyle w:val="BodyText2"/>
        <w:spacing w:after="0" w:line="360" w:lineRule="auto"/>
        <w:ind w:left="360" w:hanging="360"/>
        <w:jc w:val="center"/>
        <w:rPr>
          <w:b/>
        </w:rPr>
      </w:pPr>
      <w:r w:rsidRPr="007E316A">
        <w:rPr>
          <w:b/>
        </w:rPr>
        <w:t xml:space="preserve"> </w:t>
      </w:r>
      <w:r w:rsidRPr="007E316A">
        <w:rPr>
          <w:b/>
          <w:position w:val="-14"/>
        </w:rPr>
        <w:object w:dxaOrig="680" w:dyaOrig="420" w14:anchorId="7121F9CC">
          <v:shape id="_x0000_i1033" type="#_x0000_t75" style="width:34pt;height:21pt" o:ole="">
            <v:imagedata r:id="rId24" o:title=""/>
          </v:shape>
          <o:OLEObject Type="Embed" ProgID="Equation.DSMT4" ShapeID="_x0000_i1033" DrawAspect="Content" ObjectID="_1391241539" r:id="rId25"/>
        </w:object>
      </w:r>
      <w:r w:rsidRPr="007E316A">
        <w:rPr>
          <w:b/>
        </w:rPr>
        <w:t>= 2 + 4.67 + 2.5 + 2.5 + 3 = 14.67 weeks</w:t>
      </w:r>
    </w:p>
    <w:p w14:paraId="18B49403" w14:textId="77777777" w:rsidR="00811182" w:rsidRPr="007E316A" w:rsidRDefault="00811182" w:rsidP="00811182">
      <w:pPr>
        <w:pStyle w:val="BodyText2"/>
        <w:spacing w:after="0" w:line="360" w:lineRule="auto"/>
        <w:ind w:left="360" w:hanging="360"/>
        <w:jc w:val="center"/>
        <w:rPr>
          <w:b/>
          <w:vertAlign w:val="superscript"/>
        </w:rPr>
      </w:pPr>
      <w:proofErr w:type="spellStart"/>
      <w:r w:rsidRPr="007E316A">
        <w:rPr>
          <w:b/>
        </w:rPr>
        <w:t>Var</w:t>
      </w:r>
      <w:proofErr w:type="spellEnd"/>
      <w:r w:rsidRPr="007E316A">
        <w:rPr>
          <w:b/>
        </w:rPr>
        <w:t xml:space="preserve"> (SADEF) = 0+1.778+0.694+0.694+0.444=</w:t>
      </w:r>
      <w:r>
        <w:rPr>
          <w:b/>
        </w:rPr>
        <w:t>3.61</w:t>
      </w:r>
      <w:r w:rsidRPr="007E316A">
        <w:rPr>
          <w:b/>
        </w:rPr>
        <w:t xml:space="preserve"> weeks</w:t>
      </w:r>
      <w:r w:rsidRPr="007E316A">
        <w:rPr>
          <w:b/>
          <w:vertAlign w:val="superscript"/>
        </w:rPr>
        <w:t>2</w:t>
      </w:r>
    </w:p>
    <w:p w14:paraId="629F0577" w14:textId="77777777" w:rsidR="00811182" w:rsidRPr="007E316A" w:rsidRDefault="00811182" w:rsidP="00811182">
      <w:pPr>
        <w:pStyle w:val="BodyText2"/>
        <w:numPr>
          <w:ilvl w:val="1"/>
          <w:numId w:val="19"/>
        </w:numPr>
        <w:spacing w:after="0" w:line="360" w:lineRule="auto"/>
        <w:jc w:val="center"/>
        <w:rPr>
          <w:b/>
        </w:rPr>
      </w:pPr>
      <w:proofErr w:type="spellStart"/>
      <w:r w:rsidRPr="007E316A">
        <w:rPr>
          <w:b/>
        </w:rPr>
        <w:t>Std</w:t>
      </w:r>
      <w:proofErr w:type="spellEnd"/>
      <w:r w:rsidRPr="007E316A">
        <w:rPr>
          <w:b/>
        </w:rPr>
        <w:t xml:space="preserve"> </w:t>
      </w:r>
      <w:proofErr w:type="spellStart"/>
      <w:proofErr w:type="gramStart"/>
      <w:r w:rsidRPr="007E316A">
        <w:rPr>
          <w:b/>
        </w:rPr>
        <w:t>Dev</w:t>
      </w:r>
      <w:proofErr w:type="spellEnd"/>
      <w:r w:rsidRPr="007E316A">
        <w:rPr>
          <w:b/>
        </w:rPr>
        <w:t>(</w:t>
      </w:r>
      <w:proofErr w:type="gramEnd"/>
      <w:r w:rsidRPr="007E316A">
        <w:rPr>
          <w:b/>
        </w:rPr>
        <w:t xml:space="preserve">SADEF) = </w:t>
      </w:r>
      <w:r w:rsidRPr="007E316A">
        <w:rPr>
          <w:b/>
          <w:position w:val="-6"/>
        </w:rPr>
        <w:object w:dxaOrig="660" w:dyaOrig="400" w14:anchorId="3F790B82">
          <v:shape id="_x0000_i1034" type="#_x0000_t75" style="width:33pt;height:20pt" o:ole="">
            <v:imagedata r:id="rId26" o:title=""/>
          </v:shape>
          <o:OLEObject Type="Embed" ProgID="Equation.DSMT4" ShapeID="_x0000_i1034" DrawAspect="Content" ObjectID="_1391241540" r:id="rId27"/>
        </w:object>
      </w:r>
      <w:r w:rsidRPr="007E316A">
        <w:rPr>
          <w:b/>
        </w:rPr>
        <w:t xml:space="preserve"> = 1.9 weeks</w:t>
      </w:r>
    </w:p>
    <w:p w14:paraId="09A17FEC" w14:textId="77777777" w:rsidR="00811182" w:rsidRPr="007E316A" w:rsidRDefault="00811182" w:rsidP="00811182">
      <w:pPr>
        <w:spacing w:line="360" w:lineRule="auto"/>
        <w:rPr>
          <w:b/>
        </w:rPr>
      </w:pPr>
    </w:p>
    <w:p w14:paraId="13B54479" w14:textId="77777777" w:rsidR="00811182" w:rsidRPr="007E316A" w:rsidRDefault="00811182" w:rsidP="00811182">
      <w:pPr>
        <w:spacing w:line="360" w:lineRule="auto"/>
        <w:rPr>
          <w:b/>
        </w:rPr>
      </w:pPr>
      <w:r w:rsidRPr="007E316A">
        <w:rPr>
          <w:b/>
          <w:position w:val="-18"/>
        </w:rPr>
        <w:object w:dxaOrig="2460" w:dyaOrig="480" w14:anchorId="21BB5292">
          <v:shape id="_x0000_i1035" type="#_x0000_t75" style="width:123pt;height:24pt" o:ole="">
            <v:imagedata r:id="rId28" o:title=""/>
          </v:shape>
          <o:OLEObject Type="Embed" ProgID="Equation.DSMT4" ShapeID="_x0000_i1035" DrawAspect="Content" ObjectID="_1391241541" r:id="rId29"/>
        </w:object>
      </w:r>
      <w:r w:rsidRPr="007E316A">
        <w:rPr>
          <w:b/>
        </w:rPr>
        <w:t xml:space="preserve">  =</w:t>
      </w:r>
      <w:proofErr w:type="gramStart"/>
      <w:r w:rsidRPr="007E316A">
        <w:rPr>
          <w:b/>
        </w:rPr>
        <w:t xml:space="preserve">&gt;  </w:t>
      </w:r>
      <w:proofErr w:type="gramEnd"/>
      <w:r w:rsidRPr="007E316A">
        <w:rPr>
          <w:b/>
          <w:position w:val="-10"/>
        </w:rPr>
        <w:object w:dxaOrig="1060" w:dyaOrig="320" w14:anchorId="2A5B6470">
          <v:shape id="_x0000_i1036" type="#_x0000_t75" style="width:53pt;height:16pt" o:ole="">
            <v:imagedata r:id="rId30" o:title=""/>
          </v:shape>
          <o:OLEObject Type="Embed" ProgID="Equation.DSMT4" ShapeID="_x0000_i1036" DrawAspect="Content" ObjectID="_1391241542" r:id="rId31"/>
        </w:object>
      </w:r>
    </w:p>
    <w:p w14:paraId="2C10913A" w14:textId="77777777" w:rsidR="00811182" w:rsidRPr="007E316A" w:rsidRDefault="00811182" w:rsidP="00811182">
      <w:pPr>
        <w:spacing w:line="360" w:lineRule="auto"/>
        <w:ind w:firstLine="720"/>
        <w:rPr>
          <w:b/>
        </w:rPr>
      </w:pPr>
      <w:r w:rsidRPr="007E316A">
        <w:rPr>
          <w:b/>
        </w:rPr>
        <w:t xml:space="preserve">   =&gt; </w:t>
      </w:r>
      <w:r w:rsidRPr="007E316A">
        <w:rPr>
          <w:b/>
          <w:position w:val="-18"/>
        </w:rPr>
        <w:object w:dxaOrig="7760" w:dyaOrig="480" w14:anchorId="0F28D569">
          <v:shape id="_x0000_i1037" type="#_x0000_t75" style="width:388pt;height:24pt" o:ole="">
            <v:imagedata r:id="rId32" o:title=""/>
          </v:shape>
          <o:OLEObject Type="Embed" ProgID="Equation.DSMT4" ShapeID="_x0000_i1037" DrawAspect="Content" ObjectID="_1391241543" r:id="rId33"/>
        </w:object>
      </w:r>
    </w:p>
    <w:p w14:paraId="12A02B8D" w14:textId="77777777" w:rsidR="00811182" w:rsidRDefault="00811182" w:rsidP="00811182">
      <w:pPr>
        <w:ind w:firstLine="720"/>
      </w:pPr>
    </w:p>
    <w:p w14:paraId="25B36CA8" w14:textId="77777777" w:rsidR="00811182" w:rsidRPr="00811182" w:rsidRDefault="00811182" w:rsidP="00811182">
      <w:pPr>
        <w:rPr>
          <w:b/>
        </w:rPr>
      </w:pPr>
      <w:r w:rsidRPr="00811182">
        <w:rPr>
          <w:b/>
        </w:rPr>
        <w:t>Strictly speaking, this means that the P95 is 18.1 weeks, which is indeed determined by the critical path.  However, the real lesson here is that we that we need to watch what’s going on with activity A despite the fact that it isn’t on the critical path, because the P95 of SADEF is awfully close to the critical path’s.</w:t>
      </w:r>
    </w:p>
    <w:p w14:paraId="6F5C37DA" w14:textId="77777777" w:rsidR="00811182" w:rsidRDefault="00811182" w:rsidP="00811182">
      <w:pPr>
        <w:pStyle w:val="BodyTextIndent"/>
      </w:pPr>
    </w:p>
    <w:p w14:paraId="3FD7A9B2" w14:textId="77777777" w:rsidR="00811182" w:rsidRDefault="00811182" w:rsidP="00811182">
      <w:pPr>
        <w:pStyle w:val="BodyTextIndent"/>
      </w:pPr>
      <w:r>
        <w:t>6.</w:t>
      </w:r>
      <w:r>
        <w:tab/>
        <w:t xml:space="preserve">Consider the scenario in which Marianna is pulled off the current project immediately after interviewing the client (activity S) leaving </w:t>
      </w:r>
      <w:proofErr w:type="spellStart"/>
      <w:r>
        <w:t>Katerina</w:t>
      </w:r>
      <w:proofErr w:type="spellEnd"/>
      <w:r>
        <w:t xml:space="preserve"> to complete Marianna’s remaining </w:t>
      </w:r>
      <w:r>
        <w:lastRenderedPageBreak/>
        <w:t xml:space="preserve">activities as well as her own.  In this case, when can </w:t>
      </w:r>
      <w:proofErr w:type="spellStart"/>
      <w:r>
        <w:t>Katerina</w:t>
      </w:r>
      <w:proofErr w:type="spellEnd"/>
      <w:r>
        <w:t xml:space="preserve"> guarantee that the project will be done with 95 percent certainty?</w:t>
      </w:r>
    </w:p>
    <w:p w14:paraId="4F95E31C" w14:textId="77777777" w:rsidR="00811182" w:rsidRPr="007E316A" w:rsidRDefault="00811182" w:rsidP="00811182">
      <w:pPr>
        <w:jc w:val="both"/>
        <w:rPr>
          <w:b/>
        </w:rPr>
      </w:pPr>
      <w:r w:rsidRPr="007E316A">
        <w:rPr>
          <w:b/>
        </w:rPr>
        <w:t xml:space="preserve">Because of Resource contention for </w:t>
      </w:r>
      <w:proofErr w:type="spellStart"/>
      <w:r w:rsidRPr="007E316A">
        <w:rPr>
          <w:b/>
        </w:rPr>
        <w:t>Katerina</w:t>
      </w:r>
      <w:proofErr w:type="spellEnd"/>
      <w:r w:rsidRPr="007E316A">
        <w:rPr>
          <w:b/>
        </w:rPr>
        <w:t xml:space="preserve"> at A&amp;B, the CP is now SABDEF.  Note that the dependence between A &amp; B is caused, not by the nature of the tasks themselves, but rather that they share a resource.</w:t>
      </w:r>
    </w:p>
    <w:p w14:paraId="44369405" w14:textId="77777777" w:rsidR="00811182" w:rsidRPr="007E316A" w:rsidRDefault="00811182" w:rsidP="00811182">
      <w:pPr>
        <w:spacing w:before="360"/>
        <w:rPr>
          <w:b/>
        </w:rPr>
      </w:pPr>
      <w:proofErr w:type="gramStart"/>
      <w:r w:rsidRPr="007E316A">
        <w:rPr>
          <w:b/>
        </w:rPr>
        <w:t>E(</w:t>
      </w:r>
      <w:proofErr w:type="gramEnd"/>
      <w:r w:rsidRPr="007E316A">
        <w:rPr>
          <w:b/>
        </w:rPr>
        <w:t>Completion Time) = E(</w:t>
      </w:r>
      <w:proofErr w:type="spellStart"/>
      <w:r w:rsidRPr="007E316A">
        <w:rPr>
          <w:b/>
        </w:rPr>
        <w:t>Crit</w:t>
      </w:r>
      <w:proofErr w:type="spellEnd"/>
      <w:r w:rsidRPr="007E316A">
        <w:rPr>
          <w:b/>
        </w:rPr>
        <w:t xml:space="preserve"> Path)  =</w:t>
      </w:r>
      <w:r w:rsidRPr="007E316A">
        <w:rPr>
          <w:b/>
          <w:position w:val="-14"/>
        </w:rPr>
        <w:object w:dxaOrig="380" w:dyaOrig="400" w14:anchorId="2C8FE3E1">
          <v:shape id="_x0000_i1038" type="#_x0000_t75" style="width:19pt;height:20pt" o:ole="">
            <v:imagedata r:id="rId34" o:title=""/>
          </v:shape>
          <o:OLEObject Type="Embed" ProgID="Equation.DSMT4" ShapeID="_x0000_i1038" DrawAspect="Content" ObjectID="_1391241544" r:id="rId35"/>
        </w:object>
      </w:r>
      <w:r w:rsidRPr="007E316A">
        <w:rPr>
          <w:b/>
        </w:rPr>
        <w:t xml:space="preserve">= 2 + </w:t>
      </w:r>
      <w:r w:rsidRPr="007E316A">
        <w:rPr>
          <w:b/>
          <w:u w:val="single"/>
        </w:rPr>
        <w:t>4.67</w:t>
      </w:r>
      <w:r w:rsidRPr="007E316A">
        <w:rPr>
          <w:b/>
        </w:rPr>
        <w:t>+5.33 + 2.5 + 2.5 + 3 = 20.0 weeks &amp;</w:t>
      </w:r>
    </w:p>
    <w:p w14:paraId="7CD95E67" w14:textId="77777777" w:rsidR="00811182" w:rsidRPr="007E316A" w:rsidRDefault="00811182" w:rsidP="00811182">
      <w:pPr>
        <w:pStyle w:val="BodyText2"/>
        <w:ind w:left="360" w:hanging="360"/>
        <w:jc w:val="center"/>
        <w:rPr>
          <w:b/>
          <w:vertAlign w:val="superscript"/>
        </w:rPr>
      </w:pPr>
      <w:proofErr w:type="spellStart"/>
      <w:r w:rsidRPr="007E316A">
        <w:rPr>
          <w:b/>
        </w:rPr>
        <w:t>Var</w:t>
      </w:r>
      <w:proofErr w:type="spellEnd"/>
      <w:r w:rsidRPr="007E316A">
        <w:rPr>
          <w:b/>
        </w:rPr>
        <w:t xml:space="preserve"> (Completion) = </w:t>
      </w:r>
      <w:proofErr w:type="spellStart"/>
      <w:r w:rsidRPr="007E316A">
        <w:rPr>
          <w:b/>
        </w:rPr>
        <w:t>Var</w:t>
      </w:r>
      <w:proofErr w:type="spellEnd"/>
      <w:r w:rsidRPr="007E316A">
        <w:rPr>
          <w:b/>
        </w:rPr>
        <w:t xml:space="preserve"> (</w:t>
      </w:r>
      <w:proofErr w:type="spellStart"/>
      <w:r w:rsidRPr="007E316A">
        <w:rPr>
          <w:b/>
        </w:rPr>
        <w:t>Crit</w:t>
      </w:r>
      <w:proofErr w:type="spellEnd"/>
      <w:r w:rsidRPr="007E316A">
        <w:rPr>
          <w:b/>
        </w:rPr>
        <w:t xml:space="preserve"> Path) = 0+</w:t>
      </w:r>
      <w:r w:rsidRPr="007E316A">
        <w:rPr>
          <w:b/>
          <w:u w:val="single"/>
        </w:rPr>
        <w:t>1.778</w:t>
      </w:r>
      <w:r w:rsidRPr="007E316A">
        <w:rPr>
          <w:b/>
        </w:rPr>
        <w:t>+1+0.694+0.694+0.444=4.61 weeks</w:t>
      </w:r>
      <w:r w:rsidRPr="007E316A">
        <w:rPr>
          <w:b/>
          <w:vertAlign w:val="superscript"/>
        </w:rPr>
        <w:t>2</w:t>
      </w:r>
    </w:p>
    <w:p w14:paraId="3A078669" w14:textId="77777777" w:rsidR="00811182" w:rsidRPr="007E316A" w:rsidRDefault="00811182" w:rsidP="00811182">
      <w:pPr>
        <w:pStyle w:val="BodyText2"/>
        <w:numPr>
          <w:ilvl w:val="1"/>
          <w:numId w:val="19"/>
        </w:numPr>
        <w:spacing w:after="0" w:line="240" w:lineRule="auto"/>
        <w:jc w:val="center"/>
        <w:rPr>
          <w:b/>
        </w:rPr>
      </w:pPr>
      <w:proofErr w:type="spellStart"/>
      <w:r w:rsidRPr="007E316A">
        <w:rPr>
          <w:b/>
        </w:rPr>
        <w:t>Std</w:t>
      </w:r>
      <w:proofErr w:type="spellEnd"/>
      <w:r w:rsidRPr="007E316A">
        <w:rPr>
          <w:b/>
        </w:rPr>
        <w:t xml:space="preserve"> </w:t>
      </w:r>
      <w:proofErr w:type="spellStart"/>
      <w:proofErr w:type="gramStart"/>
      <w:r w:rsidRPr="007E316A">
        <w:rPr>
          <w:b/>
        </w:rPr>
        <w:t>Dev</w:t>
      </w:r>
      <w:proofErr w:type="spellEnd"/>
      <w:r w:rsidRPr="007E316A">
        <w:rPr>
          <w:b/>
        </w:rPr>
        <w:t>(</w:t>
      </w:r>
      <w:proofErr w:type="gramEnd"/>
      <w:r w:rsidRPr="007E316A">
        <w:rPr>
          <w:b/>
        </w:rPr>
        <w:t xml:space="preserve">Completion) = </w:t>
      </w:r>
      <w:r w:rsidRPr="007E316A">
        <w:rPr>
          <w:b/>
          <w:position w:val="-6"/>
        </w:rPr>
        <w:object w:dxaOrig="660" w:dyaOrig="320" w14:anchorId="2725F433">
          <v:shape id="_x0000_i1039" type="#_x0000_t75" style="width:33pt;height:16pt" o:ole="">
            <v:imagedata r:id="rId36" o:title=""/>
          </v:shape>
          <o:OLEObject Type="Embed" ProgID="Equation.DSMT4" ShapeID="_x0000_i1039" DrawAspect="Content" ObjectID="_1391241545" r:id="rId37"/>
        </w:object>
      </w:r>
      <w:r w:rsidRPr="007E316A">
        <w:rPr>
          <w:b/>
        </w:rPr>
        <w:t xml:space="preserve"> = 2.15 weeks</w:t>
      </w:r>
    </w:p>
    <w:p w14:paraId="4DBC40B0" w14:textId="77777777" w:rsidR="00811182" w:rsidRPr="007E316A" w:rsidRDefault="00811182" w:rsidP="00811182">
      <w:pPr>
        <w:jc w:val="both"/>
        <w:rPr>
          <w:b/>
        </w:rPr>
      </w:pPr>
    </w:p>
    <w:p w14:paraId="4A0A71E9" w14:textId="77777777" w:rsidR="00811182" w:rsidRPr="007E316A" w:rsidRDefault="00811182" w:rsidP="00811182">
      <w:pPr>
        <w:jc w:val="both"/>
        <w:rPr>
          <w:b/>
        </w:rPr>
      </w:pPr>
      <w:r w:rsidRPr="007E316A">
        <w:rPr>
          <w:b/>
          <w:position w:val="-18"/>
        </w:rPr>
        <w:object w:dxaOrig="6920" w:dyaOrig="480" w14:anchorId="76160A9C">
          <v:shape id="_x0000_i1040" type="#_x0000_t75" style="width:346pt;height:24pt" o:ole="">
            <v:imagedata r:id="rId38" o:title=""/>
          </v:shape>
          <o:OLEObject Type="Embed" ProgID="Equation.DSMT4" ShapeID="_x0000_i1040" DrawAspect="Content" ObjectID="_1391241546" r:id="rId39"/>
        </w:object>
      </w:r>
    </w:p>
    <w:p w14:paraId="378DA69A" w14:textId="77777777" w:rsidR="00811182" w:rsidRDefault="00811182" w:rsidP="00811182">
      <w:pPr>
        <w:pStyle w:val="BodyTextIndent"/>
        <w:ind w:left="0"/>
        <w:rPr>
          <w:b/>
          <w:bCs/>
        </w:rPr>
      </w:pPr>
    </w:p>
    <w:p w14:paraId="503D2F32" w14:textId="77777777" w:rsidR="00811182" w:rsidRDefault="00811182" w:rsidP="00811182">
      <w:pPr>
        <w:pStyle w:val="BodyTextIndent"/>
      </w:pPr>
    </w:p>
    <w:p w14:paraId="5648756B" w14:textId="77777777" w:rsidR="00811182" w:rsidRDefault="00811182" w:rsidP="00811182">
      <w:pPr>
        <w:pStyle w:val="BodyTextIndent"/>
      </w:pPr>
      <w:r>
        <w:t>7.</w:t>
      </w:r>
      <w:r>
        <w:tab/>
        <w:t xml:space="preserve">Assume that Marianna is not pulled off of the project and </w:t>
      </w:r>
      <w:proofErr w:type="spellStart"/>
      <w:r>
        <w:t>Katerina</w:t>
      </w:r>
      <w:proofErr w:type="spellEnd"/>
      <w:r>
        <w:t xml:space="preserve"> does not replace her (i.e. ignore the previous sub-problem.)  If each employee on the project is paid $3000 per day working on the project, what are the P5, the P50, and P95 for the budget of this project?  (A P95 is the 95</w:t>
      </w:r>
      <w:r w:rsidRPr="00B114DE">
        <w:rPr>
          <w:vertAlign w:val="superscript"/>
        </w:rPr>
        <w:t>th</w:t>
      </w:r>
      <w:r>
        <w:t xml:space="preserve"> percentile of the budget distribution, a P50 is the 50</w:t>
      </w:r>
      <w:r w:rsidRPr="00B114DE">
        <w:rPr>
          <w:vertAlign w:val="superscript"/>
        </w:rPr>
        <w:t>th</w:t>
      </w:r>
      <w:r>
        <w:t xml:space="preserve"> percentile of the budget distribution, and a P5 is the 5</w:t>
      </w:r>
      <w:r w:rsidRPr="00B114DE">
        <w:rPr>
          <w:vertAlign w:val="superscript"/>
        </w:rPr>
        <w:t>th</w:t>
      </w:r>
      <w:r>
        <w:t xml:space="preserve"> percentile.)  Hint:  For a normal distribution, the P5 = the mean – 1.64 x </w:t>
      </w:r>
      <w:proofErr w:type="spellStart"/>
      <w:proofErr w:type="gramStart"/>
      <w:r>
        <w:t>std</w:t>
      </w:r>
      <w:proofErr w:type="spellEnd"/>
      <w:proofErr w:type="gramEnd"/>
      <w:r>
        <w:t xml:space="preserve"> deviation, and the P95 = the mean + 1.65 x the standard deviation. </w:t>
      </w:r>
    </w:p>
    <w:p w14:paraId="34CD650F" w14:textId="77777777" w:rsidR="00811182" w:rsidRPr="00220FEC" w:rsidRDefault="00811182" w:rsidP="00811182">
      <w:pPr>
        <w:pStyle w:val="BodyTextIndent"/>
        <w:ind w:left="0"/>
        <w:rPr>
          <w:b/>
        </w:rPr>
      </w:pPr>
      <w:r w:rsidRPr="00220FEC">
        <w:rPr>
          <w:b/>
        </w:rPr>
        <w:t xml:space="preserve">First, we’ll figure out the number of person weeks involved in completing the project, </w:t>
      </w:r>
      <w:proofErr w:type="gramStart"/>
      <w:r w:rsidRPr="00220FEC">
        <w:rPr>
          <w:b/>
        </w:rPr>
        <w:t>then</w:t>
      </w:r>
      <w:proofErr w:type="gramEnd"/>
      <w:r w:rsidRPr="00220FEC">
        <w:rPr>
          <w:b/>
        </w:rPr>
        <w:t xml:space="preserve"> we’ll convert it to dollars.</w:t>
      </w:r>
    </w:p>
    <w:p w14:paraId="46AACC76" w14:textId="77777777" w:rsidR="00811182" w:rsidRPr="00220FEC" w:rsidRDefault="00811182" w:rsidP="00811182">
      <w:pPr>
        <w:pStyle w:val="BodyTextIndent"/>
        <w:ind w:left="0"/>
        <w:rPr>
          <w:b/>
        </w:rPr>
      </w:pPr>
      <w:r w:rsidRPr="00220FEC">
        <w:rPr>
          <w:b/>
        </w:rPr>
        <w:t>Expected Person Weeks = 2 + 4.6667 + 5.333 + 3 + 2.5 + 2.5 + 3 = 23 person weeks</w:t>
      </w:r>
    </w:p>
    <w:p w14:paraId="2172A6CE" w14:textId="77777777" w:rsidR="00811182" w:rsidRPr="00220FEC" w:rsidRDefault="00811182" w:rsidP="00811182">
      <w:pPr>
        <w:pStyle w:val="BodyTextIndent"/>
        <w:ind w:left="0"/>
        <w:rPr>
          <w:b/>
        </w:rPr>
      </w:pPr>
      <w:r w:rsidRPr="00220FEC">
        <w:rPr>
          <w:b/>
        </w:rPr>
        <w:t>Variance of Person Weeks = 0</w:t>
      </w:r>
      <w:r w:rsidRPr="00220FEC">
        <w:rPr>
          <w:b/>
          <w:vertAlign w:val="superscript"/>
        </w:rPr>
        <w:t xml:space="preserve"> </w:t>
      </w:r>
      <w:r w:rsidRPr="00220FEC">
        <w:rPr>
          <w:b/>
        </w:rPr>
        <w:t xml:space="preserve">+ 1.7778 + 1 + 0.111 +0.694 + 0.694 + 0.444 </w:t>
      </w:r>
      <w:proofErr w:type="gramStart"/>
      <w:r w:rsidRPr="00220FEC">
        <w:rPr>
          <w:b/>
        </w:rPr>
        <w:t>=  4.72</w:t>
      </w:r>
      <w:proofErr w:type="gramEnd"/>
      <w:r w:rsidRPr="00220FEC">
        <w:rPr>
          <w:b/>
        </w:rPr>
        <w:t xml:space="preserve"> (person weeks)</w:t>
      </w:r>
      <w:r w:rsidRPr="00220FEC">
        <w:rPr>
          <w:b/>
          <w:vertAlign w:val="superscript"/>
        </w:rPr>
        <w:t xml:space="preserve">2 </w:t>
      </w:r>
      <w:r w:rsidRPr="00220FEC">
        <w:rPr>
          <w:b/>
        </w:rPr>
        <w:sym w:font="Wingdings" w:char="F0E0"/>
      </w:r>
      <w:r w:rsidRPr="00220FEC">
        <w:rPr>
          <w:b/>
        </w:rPr>
        <w:t xml:space="preserve"> </w:t>
      </w:r>
      <w:proofErr w:type="spellStart"/>
      <w:r w:rsidRPr="00220FEC">
        <w:rPr>
          <w:b/>
        </w:rPr>
        <w:t>Std</w:t>
      </w:r>
      <w:proofErr w:type="spellEnd"/>
      <w:r w:rsidRPr="00220FEC">
        <w:rPr>
          <w:b/>
        </w:rPr>
        <w:t xml:space="preserve"> Deviation of Person Weeks = 2.17 person weeks</w:t>
      </w:r>
    </w:p>
    <w:p w14:paraId="467601CE" w14:textId="77777777" w:rsidR="00811182" w:rsidRPr="00220FEC" w:rsidRDefault="00811182" w:rsidP="00811182">
      <w:pPr>
        <w:pStyle w:val="BodyTextIndent"/>
        <w:ind w:left="0"/>
        <w:rPr>
          <w:b/>
        </w:rPr>
      </w:pPr>
      <w:r w:rsidRPr="00220FEC">
        <w:rPr>
          <w:b/>
        </w:rPr>
        <w:t xml:space="preserve">Person Weeks ~ Norm </w:t>
      </w:r>
      <w:proofErr w:type="gramStart"/>
      <w:r w:rsidRPr="00220FEC">
        <w:rPr>
          <w:b/>
        </w:rPr>
        <w:t>( 23</w:t>
      </w:r>
      <w:proofErr w:type="gramEnd"/>
      <w:r w:rsidRPr="00220FEC">
        <w:rPr>
          <w:b/>
        </w:rPr>
        <w:t xml:space="preserve">, 2.17) </w:t>
      </w:r>
    </w:p>
    <w:p w14:paraId="383014ED" w14:textId="77777777" w:rsidR="00811182" w:rsidRPr="00220FEC" w:rsidRDefault="00811182" w:rsidP="00811182">
      <w:pPr>
        <w:pStyle w:val="BodyTextIndent"/>
        <w:ind w:left="0"/>
        <w:rPr>
          <w:b/>
        </w:rPr>
      </w:pPr>
      <w:r w:rsidRPr="00220FEC">
        <w:rPr>
          <w:b/>
        </w:rPr>
        <w:t xml:space="preserve">P95 of person weeks = mean person weeks + 1.64 * </w:t>
      </w:r>
      <w:proofErr w:type="spellStart"/>
      <w:r w:rsidRPr="00220FEC">
        <w:rPr>
          <w:b/>
        </w:rPr>
        <w:t>std.dev</w:t>
      </w:r>
      <w:proofErr w:type="spellEnd"/>
      <w:r w:rsidRPr="00220FEC">
        <w:rPr>
          <w:b/>
        </w:rPr>
        <w:t xml:space="preserve">. </w:t>
      </w:r>
      <w:proofErr w:type="gramStart"/>
      <w:r w:rsidRPr="00220FEC">
        <w:rPr>
          <w:b/>
        </w:rPr>
        <w:t>person</w:t>
      </w:r>
      <w:proofErr w:type="gramEnd"/>
      <w:r w:rsidRPr="00220FEC">
        <w:rPr>
          <w:b/>
        </w:rPr>
        <w:t xml:space="preserve"> weeks = 23 + 1.64*2.17 = 26.6 person weeks</w:t>
      </w:r>
    </w:p>
    <w:p w14:paraId="279FA0D1" w14:textId="77777777" w:rsidR="00811182" w:rsidRPr="00220FEC" w:rsidRDefault="00811182" w:rsidP="00811182">
      <w:pPr>
        <w:pStyle w:val="BodyTextIndent"/>
        <w:ind w:left="0"/>
        <w:rPr>
          <w:b/>
        </w:rPr>
      </w:pPr>
      <w:r w:rsidRPr="00220FEC">
        <w:rPr>
          <w:b/>
        </w:rPr>
        <w:t xml:space="preserve">P50 of person weeks = mean person weeks + 0 * </w:t>
      </w:r>
      <w:proofErr w:type="spellStart"/>
      <w:r w:rsidRPr="00220FEC">
        <w:rPr>
          <w:b/>
        </w:rPr>
        <w:t>std.dev</w:t>
      </w:r>
      <w:proofErr w:type="spellEnd"/>
      <w:r w:rsidRPr="00220FEC">
        <w:rPr>
          <w:b/>
        </w:rPr>
        <w:t xml:space="preserve">. </w:t>
      </w:r>
      <w:proofErr w:type="gramStart"/>
      <w:r w:rsidRPr="00220FEC">
        <w:rPr>
          <w:b/>
        </w:rPr>
        <w:t>person</w:t>
      </w:r>
      <w:proofErr w:type="gramEnd"/>
      <w:r w:rsidRPr="00220FEC">
        <w:rPr>
          <w:b/>
        </w:rPr>
        <w:t xml:space="preserve"> weeks = 23 + 0*2.17 = 23 person weeks</w:t>
      </w:r>
    </w:p>
    <w:p w14:paraId="31E927CD" w14:textId="77777777" w:rsidR="00811182" w:rsidRDefault="00811182" w:rsidP="00811182">
      <w:pPr>
        <w:pStyle w:val="BodyTextIndent"/>
        <w:ind w:left="0"/>
        <w:rPr>
          <w:b/>
        </w:rPr>
      </w:pPr>
      <w:r w:rsidRPr="00220FEC">
        <w:rPr>
          <w:b/>
        </w:rPr>
        <w:lastRenderedPageBreak/>
        <w:t xml:space="preserve">P5 of person weeks = mean person weeks - 1.64 * </w:t>
      </w:r>
      <w:proofErr w:type="spellStart"/>
      <w:r w:rsidRPr="00220FEC">
        <w:rPr>
          <w:b/>
        </w:rPr>
        <w:t>std.dev</w:t>
      </w:r>
      <w:proofErr w:type="spellEnd"/>
      <w:r w:rsidRPr="00220FEC">
        <w:rPr>
          <w:b/>
        </w:rPr>
        <w:t xml:space="preserve">. </w:t>
      </w:r>
      <w:proofErr w:type="gramStart"/>
      <w:r w:rsidRPr="00220FEC">
        <w:rPr>
          <w:b/>
        </w:rPr>
        <w:t>person</w:t>
      </w:r>
      <w:proofErr w:type="gramEnd"/>
      <w:r w:rsidRPr="00220FEC">
        <w:rPr>
          <w:b/>
        </w:rPr>
        <w:t xml:space="preserve"> weeks = 23 - 1.64*2.17 = 19.4 person weeks</w:t>
      </w:r>
    </w:p>
    <w:p w14:paraId="58A8ADF3" w14:textId="77777777" w:rsidR="00811182" w:rsidRPr="00220FEC" w:rsidRDefault="00811182" w:rsidP="00811182">
      <w:pPr>
        <w:pStyle w:val="BodyTextIndent"/>
        <w:ind w:left="0"/>
        <w:rPr>
          <w:b/>
        </w:rPr>
      </w:pPr>
      <w:r>
        <w:rPr>
          <w:b/>
        </w:rPr>
        <w:t>Note that we have to make an assumption with regard to the number of days worked per week by each consultant.  We’ll assume 5 days, which yields a cost of $15 K/person/week for work on the project.</w:t>
      </w:r>
    </w:p>
    <w:p w14:paraId="5A26323F" w14:textId="77777777" w:rsidR="00811182" w:rsidRPr="00220FEC" w:rsidRDefault="00811182" w:rsidP="00811182">
      <w:pPr>
        <w:pStyle w:val="BodyTextIndent"/>
        <w:ind w:left="0"/>
        <w:rPr>
          <w:b/>
        </w:rPr>
      </w:pPr>
      <w:r w:rsidRPr="00220FEC">
        <w:rPr>
          <w:b/>
        </w:rPr>
        <w:t>(P5, P50, P95) for the budget = $15 K/person week x (P5, P50, P95) for person weeks</w:t>
      </w:r>
    </w:p>
    <w:p w14:paraId="0662751B" w14:textId="77777777" w:rsidR="00811182" w:rsidRPr="00220FEC" w:rsidRDefault="00811182" w:rsidP="00811182">
      <w:pPr>
        <w:pStyle w:val="BodyTextIndent"/>
        <w:ind w:left="0"/>
        <w:rPr>
          <w:b/>
        </w:rPr>
      </w:pPr>
      <w:r w:rsidRPr="00220FEC">
        <w:rPr>
          <w:b/>
        </w:rPr>
        <w:t xml:space="preserve">                                                  = $15 K/person week x (19.4, 23, 26.6) person weeks</w:t>
      </w:r>
    </w:p>
    <w:p w14:paraId="0A333499" w14:textId="77777777" w:rsidR="00811182" w:rsidRDefault="00811182" w:rsidP="00811182">
      <w:pPr>
        <w:pStyle w:val="BodyTextIndent"/>
        <w:ind w:left="0"/>
        <w:rPr>
          <w:b/>
        </w:rPr>
      </w:pPr>
      <w:r w:rsidRPr="00220FEC">
        <w:rPr>
          <w:b/>
        </w:rPr>
        <w:t xml:space="preserve">                                                  = ($292 K, $345 K, $398 K) </w:t>
      </w:r>
    </w:p>
    <w:p w14:paraId="6975965D" w14:textId="77777777" w:rsidR="00811182" w:rsidRDefault="00811182" w:rsidP="00811182">
      <w:pPr>
        <w:pStyle w:val="BodyTextIndent"/>
        <w:ind w:left="0"/>
        <w:rPr>
          <w:b/>
        </w:rPr>
      </w:pPr>
    </w:p>
    <w:p w14:paraId="5F16643F" w14:textId="77777777" w:rsidR="00811182" w:rsidRDefault="00811182" w:rsidP="00811182">
      <w:pPr>
        <w:rPr>
          <w:b/>
        </w:rPr>
      </w:pPr>
    </w:p>
    <w:p w14:paraId="7C8176A5" w14:textId="77777777" w:rsidR="00E12309" w:rsidRDefault="00E12309" w:rsidP="00E12309">
      <w:pPr>
        <w:rPr>
          <w:b/>
        </w:rPr>
      </w:pPr>
    </w:p>
    <w:p w14:paraId="0DB19706" w14:textId="77777777" w:rsidR="00E12309" w:rsidRDefault="00E12309" w:rsidP="00E12309">
      <w:pPr>
        <w:rPr>
          <w:b/>
        </w:rPr>
      </w:pPr>
    </w:p>
    <w:p w14:paraId="498065B0" w14:textId="77777777" w:rsidR="00E12309" w:rsidRDefault="00E12309" w:rsidP="00E12309">
      <w:pPr>
        <w:spacing w:before="120"/>
        <w:rPr>
          <w:b/>
          <w:bCs/>
        </w:rPr>
      </w:pPr>
    </w:p>
    <w:sectPr w:rsidR="00E12309">
      <w:footnotePr>
        <w:numFmt w:val="lowerRoman"/>
      </w:footnotePr>
      <w:endnotePr>
        <w:numFmt w:val="decimal"/>
      </w:endnotePr>
      <w:type w:val="continuous"/>
      <w:pgSz w:w="12240" w:h="15840"/>
      <w:pgMar w:top="1440" w:right="1296"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658"/>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06A63719"/>
    <w:multiLevelType w:val="hybridMultilevel"/>
    <w:tmpl w:val="B3C8A86C"/>
    <w:lvl w:ilvl="0" w:tplc="D1F6804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522F4"/>
    <w:multiLevelType w:val="hybridMultilevel"/>
    <w:tmpl w:val="6AAA53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C3466"/>
    <w:multiLevelType w:val="hybridMultilevel"/>
    <w:tmpl w:val="A0241F18"/>
    <w:lvl w:ilvl="0" w:tplc="B336BF9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3B2A89"/>
    <w:multiLevelType w:val="hybridMultilevel"/>
    <w:tmpl w:val="B29A6F92"/>
    <w:lvl w:ilvl="0" w:tplc="E42A9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D51C8"/>
    <w:multiLevelType w:val="hybridMultilevel"/>
    <w:tmpl w:val="3F3C4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B40E0D"/>
    <w:multiLevelType w:val="hybridMultilevel"/>
    <w:tmpl w:val="58368C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BE0BAA"/>
    <w:multiLevelType w:val="hybridMultilevel"/>
    <w:tmpl w:val="3944340C"/>
    <w:lvl w:ilvl="0" w:tplc="FD3EB63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30942"/>
    <w:multiLevelType w:val="hybridMultilevel"/>
    <w:tmpl w:val="62388308"/>
    <w:lvl w:ilvl="0" w:tplc="C204951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81102"/>
    <w:multiLevelType w:val="hybridMultilevel"/>
    <w:tmpl w:val="610C7F28"/>
    <w:lvl w:ilvl="0" w:tplc="04090011">
      <w:start w:val="4"/>
      <w:numFmt w:val="decimal"/>
      <w:lvlText w:val="%1)"/>
      <w:lvlJc w:val="left"/>
      <w:pPr>
        <w:tabs>
          <w:tab w:val="num" w:pos="720"/>
        </w:tabs>
        <w:ind w:left="720" w:hanging="360"/>
      </w:pPr>
      <w:rPr>
        <w:rFonts w:hint="default"/>
      </w:rPr>
    </w:lvl>
    <w:lvl w:ilvl="1" w:tplc="AD366202">
      <w:start w:val="4"/>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2918A4"/>
    <w:multiLevelType w:val="hybridMultilevel"/>
    <w:tmpl w:val="2FEA8FB4"/>
    <w:lvl w:ilvl="0" w:tplc="1D767FE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E7540"/>
    <w:multiLevelType w:val="hybridMultilevel"/>
    <w:tmpl w:val="D2549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E81156"/>
    <w:multiLevelType w:val="hybridMultilevel"/>
    <w:tmpl w:val="88441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D4F246A"/>
    <w:multiLevelType w:val="hybridMultilevel"/>
    <w:tmpl w:val="117C31BA"/>
    <w:lvl w:ilvl="0" w:tplc="CB82CD0E">
      <w:start w:val="2"/>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9E654D"/>
    <w:multiLevelType w:val="hybridMultilevel"/>
    <w:tmpl w:val="093E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0469B"/>
    <w:multiLevelType w:val="hybridMultilevel"/>
    <w:tmpl w:val="73641C22"/>
    <w:lvl w:ilvl="0" w:tplc="8C3C53F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F216E7"/>
    <w:multiLevelType w:val="singleLevel"/>
    <w:tmpl w:val="7DF47730"/>
    <w:lvl w:ilvl="0">
      <w:start w:val="1"/>
      <w:numFmt w:val="decimal"/>
      <w:lvlText w:val="%1)"/>
      <w:lvlJc w:val="left"/>
      <w:pPr>
        <w:tabs>
          <w:tab w:val="num" w:pos="720"/>
        </w:tabs>
        <w:ind w:left="720" w:hanging="720"/>
      </w:pPr>
      <w:rPr>
        <w:rFonts w:hint="default"/>
      </w:rPr>
    </w:lvl>
  </w:abstractNum>
  <w:abstractNum w:abstractNumId="17">
    <w:nsid w:val="6F914E4F"/>
    <w:multiLevelType w:val="singleLevel"/>
    <w:tmpl w:val="303838A8"/>
    <w:lvl w:ilvl="0">
      <w:start w:val="1"/>
      <w:numFmt w:val="decimal"/>
      <w:lvlText w:val="%1."/>
      <w:lvlJc w:val="left"/>
      <w:pPr>
        <w:tabs>
          <w:tab w:val="num" w:pos="360"/>
        </w:tabs>
        <w:ind w:left="360" w:hanging="360"/>
      </w:pPr>
      <w:rPr>
        <w:rFonts w:hint="default"/>
      </w:rPr>
    </w:lvl>
  </w:abstractNum>
  <w:abstractNum w:abstractNumId="18">
    <w:nsid w:val="776B21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3"/>
  </w:num>
  <w:num w:numId="3">
    <w:abstractNumId w:val="17"/>
  </w:num>
  <w:num w:numId="4">
    <w:abstractNumId w:val="12"/>
  </w:num>
  <w:num w:numId="5">
    <w:abstractNumId w:val="7"/>
  </w:num>
  <w:num w:numId="6">
    <w:abstractNumId w:val="2"/>
  </w:num>
  <w:num w:numId="7">
    <w:abstractNumId w:val="15"/>
  </w:num>
  <w:num w:numId="8">
    <w:abstractNumId w:val="6"/>
  </w:num>
  <w:num w:numId="9">
    <w:abstractNumId w:val="0"/>
  </w:num>
  <w:num w:numId="10">
    <w:abstractNumId w:val="5"/>
  </w:num>
  <w:num w:numId="11">
    <w:abstractNumId w:val="18"/>
  </w:num>
  <w:num w:numId="12">
    <w:abstractNumId w:val="16"/>
  </w:num>
  <w:num w:numId="13">
    <w:abstractNumId w:val="14"/>
  </w:num>
  <w:num w:numId="14">
    <w:abstractNumId w:val="4"/>
  </w:num>
  <w:num w:numId="15">
    <w:abstractNumId w:val="11"/>
  </w:num>
  <w:num w:numId="16">
    <w:abstractNumId w:val="1"/>
  </w:num>
  <w:num w:numId="17">
    <w:abstractNumId w:val="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Pr>
  <w:endnotePr>
    <w:pos w:val="sectEnd"/>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9E"/>
    <w:rsid w:val="00046C69"/>
    <w:rsid w:val="001133D6"/>
    <w:rsid w:val="001507A6"/>
    <w:rsid w:val="00154616"/>
    <w:rsid w:val="0032224E"/>
    <w:rsid w:val="0033326D"/>
    <w:rsid w:val="003523B1"/>
    <w:rsid w:val="00375ABC"/>
    <w:rsid w:val="003C2834"/>
    <w:rsid w:val="004A5DF8"/>
    <w:rsid w:val="004F422D"/>
    <w:rsid w:val="00574790"/>
    <w:rsid w:val="005A1F01"/>
    <w:rsid w:val="005B02EF"/>
    <w:rsid w:val="005E20AB"/>
    <w:rsid w:val="0063699D"/>
    <w:rsid w:val="00692CE4"/>
    <w:rsid w:val="006A58BA"/>
    <w:rsid w:val="00811182"/>
    <w:rsid w:val="008418E8"/>
    <w:rsid w:val="0084630E"/>
    <w:rsid w:val="00871884"/>
    <w:rsid w:val="00A10BBF"/>
    <w:rsid w:val="00B15BC8"/>
    <w:rsid w:val="00C23E9E"/>
    <w:rsid w:val="00E12309"/>
    <w:rsid w:val="00E53E42"/>
    <w:rsid w:val="00EC3D3D"/>
    <w:rsid w:val="00FA77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ocId w14:val="20892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link w:val="Heading1Char"/>
    <w:qFormat/>
    <w:pPr>
      <w:keepNext/>
      <w:tabs>
        <w:tab w:val="left" w:pos="720"/>
        <w:tab w:val="left" w:pos="900"/>
      </w:tabs>
      <w:outlineLvl w:val="0"/>
    </w:pPr>
    <w:rPr>
      <w:b/>
    </w:rPr>
  </w:style>
  <w:style w:type="paragraph" w:styleId="Heading2">
    <w:name w:val="heading 2"/>
    <w:basedOn w:val="Normal"/>
    <w:next w:val="Normal"/>
    <w:link w:val="Heading2Char"/>
    <w:semiHidden/>
    <w:unhideWhenUsed/>
    <w:qFormat/>
    <w:rsid w:val="00EE37FF"/>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customStyle="1" w:styleId="NormalFontTimes">
    <w:name w:val="Normal + Font: Times"/>
    <w:basedOn w:val="Normal"/>
    <w:rsid w:val="00371666"/>
  </w:style>
  <w:style w:type="paragraph" w:styleId="BodyTextIndent">
    <w:name w:val="Body Text Indent"/>
    <w:basedOn w:val="Normal"/>
    <w:link w:val="BodyTextIndentChar"/>
    <w:rsid w:val="007929B5"/>
    <w:pPr>
      <w:spacing w:after="360"/>
      <w:ind w:left="360" w:hanging="360"/>
      <w:jc w:val="both"/>
    </w:pPr>
    <w:rPr>
      <w:color w:val="auto"/>
    </w:rPr>
  </w:style>
  <w:style w:type="character" w:customStyle="1" w:styleId="BodyTextIndentChar">
    <w:name w:val="Body Text Indent Char"/>
    <w:link w:val="BodyTextIndent"/>
    <w:rsid w:val="007929B5"/>
    <w:rPr>
      <w:rFonts w:ascii="Times New Roman" w:hAnsi="Times New Roman"/>
      <w:sz w:val="24"/>
    </w:rPr>
  </w:style>
  <w:style w:type="character" w:customStyle="1" w:styleId="Heading2Char">
    <w:name w:val="Heading 2 Char"/>
    <w:link w:val="Heading2"/>
    <w:semiHidden/>
    <w:rsid w:val="00EE37FF"/>
    <w:rPr>
      <w:rFonts w:ascii="Calibri" w:eastAsia="Times New Roman" w:hAnsi="Calibri" w:cs="Times New Roman"/>
      <w:b/>
      <w:bCs/>
      <w:i/>
      <w:iCs/>
      <w:color w:val="000000"/>
      <w:sz w:val="28"/>
      <w:szCs w:val="28"/>
    </w:rPr>
  </w:style>
  <w:style w:type="paragraph" w:styleId="BlockText">
    <w:name w:val="Block Text"/>
    <w:basedOn w:val="Normal"/>
    <w:rsid w:val="009223C1"/>
    <w:pPr>
      <w:spacing w:line="240" w:lineRule="exact"/>
      <w:ind w:left="720" w:right="-900" w:hanging="720"/>
    </w:pPr>
    <w:rPr>
      <w:color w:val="auto"/>
    </w:rPr>
  </w:style>
  <w:style w:type="paragraph" w:styleId="BodyText">
    <w:name w:val="Body Text"/>
    <w:basedOn w:val="Normal"/>
    <w:link w:val="BodyTextChar"/>
    <w:rsid w:val="00B9789C"/>
    <w:pPr>
      <w:spacing w:after="120"/>
    </w:pPr>
  </w:style>
  <w:style w:type="character" w:customStyle="1" w:styleId="BodyTextChar">
    <w:name w:val="Body Text Char"/>
    <w:link w:val="BodyText"/>
    <w:rsid w:val="00B9789C"/>
    <w:rPr>
      <w:rFonts w:ascii="Times New Roman" w:hAnsi="Times New Roman"/>
      <w:color w:val="000000"/>
      <w:sz w:val="24"/>
    </w:rPr>
  </w:style>
  <w:style w:type="paragraph" w:styleId="BodyText2">
    <w:name w:val="Body Text 2"/>
    <w:basedOn w:val="Normal"/>
    <w:link w:val="BodyText2Char"/>
    <w:rsid w:val="00B9789C"/>
    <w:pPr>
      <w:spacing w:after="120" w:line="480" w:lineRule="auto"/>
    </w:pPr>
    <w:rPr>
      <w:color w:val="auto"/>
    </w:rPr>
  </w:style>
  <w:style w:type="character" w:customStyle="1" w:styleId="BodyText2Char">
    <w:name w:val="Body Text 2 Char"/>
    <w:link w:val="BodyText2"/>
    <w:rsid w:val="00B9789C"/>
    <w:rPr>
      <w:rFonts w:ascii="Times New Roman" w:hAnsi="Times New Roman"/>
      <w:sz w:val="24"/>
    </w:rPr>
  </w:style>
  <w:style w:type="paragraph" w:styleId="Caption">
    <w:name w:val="caption"/>
    <w:basedOn w:val="Normal"/>
    <w:next w:val="Normal"/>
    <w:qFormat/>
    <w:rsid w:val="00B9789C"/>
    <w:pPr>
      <w:spacing w:before="360"/>
      <w:jc w:val="both"/>
    </w:pPr>
    <w:rPr>
      <w:b/>
      <w:color w:val="auto"/>
    </w:rPr>
  </w:style>
  <w:style w:type="paragraph" w:styleId="BalloonText">
    <w:name w:val="Balloon Text"/>
    <w:basedOn w:val="Normal"/>
    <w:link w:val="BalloonTextChar"/>
    <w:rsid w:val="004A5DF8"/>
    <w:rPr>
      <w:rFonts w:ascii="Lucida Grande" w:hAnsi="Lucida Grande" w:cs="Lucida Grande"/>
      <w:sz w:val="18"/>
      <w:szCs w:val="18"/>
    </w:rPr>
  </w:style>
  <w:style w:type="character" w:customStyle="1" w:styleId="BalloonTextChar">
    <w:name w:val="Balloon Text Char"/>
    <w:basedOn w:val="DefaultParagraphFont"/>
    <w:link w:val="BalloonText"/>
    <w:rsid w:val="004A5DF8"/>
    <w:rPr>
      <w:rFonts w:ascii="Lucida Grande" w:hAnsi="Lucida Grande" w:cs="Lucida Grande"/>
      <w:color w:val="000000"/>
      <w:sz w:val="18"/>
      <w:szCs w:val="18"/>
    </w:rPr>
  </w:style>
  <w:style w:type="character" w:customStyle="1" w:styleId="Heading1Char">
    <w:name w:val="Heading 1 Char"/>
    <w:basedOn w:val="DefaultParagraphFont"/>
    <w:link w:val="Heading1"/>
    <w:rsid w:val="00811182"/>
    <w:rPr>
      <w:rFonts w:ascii="Times New Roman" w:hAnsi="Times New Roman"/>
      <w:b/>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link w:val="Heading1Char"/>
    <w:qFormat/>
    <w:pPr>
      <w:keepNext/>
      <w:tabs>
        <w:tab w:val="left" w:pos="720"/>
        <w:tab w:val="left" w:pos="900"/>
      </w:tabs>
      <w:outlineLvl w:val="0"/>
    </w:pPr>
    <w:rPr>
      <w:b/>
    </w:rPr>
  </w:style>
  <w:style w:type="paragraph" w:styleId="Heading2">
    <w:name w:val="heading 2"/>
    <w:basedOn w:val="Normal"/>
    <w:next w:val="Normal"/>
    <w:link w:val="Heading2Char"/>
    <w:semiHidden/>
    <w:unhideWhenUsed/>
    <w:qFormat/>
    <w:rsid w:val="00EE37FF"/>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customStyle="1" w:styleId="NormalFontTimes">
    <w:name w:val="Normal + Font: Times"/>
    <w:basedOn w:val="Normal"/>
    <w:rsid w:val="00371666"/>
  </w:style>
  <w:style w:type="paragraph" w:styleId="BodyTextIndent">
    <w:name w:val="Body Text Indent"/>
    <w:basedOn w:val="Normal"/>
    <w:link w:val="BodyTextIndentChar"/>
    <w:rsid w:val="007929B5"/>
    <w:pPr>
      <w:spacing w:after="360"/>
      <w:ind w:left="360" w:hanging="360"/>
      <w:jc w:val="both"/>
    </w:pPr>
    <w:rPr>
      <w:color w:val="auto"/>
    </w:rPr>
  </w:style>
  <w:style w:type="character" w:customStyle="1" w:styleId="BodyTextIndentChar">
    <w:name w:val="Body Text Indent Char"/>
    <w:link w:val="BodyTextIndent"/>
    <w:rsid w:val="007929B5"/>
    <w:rPr>
      <w:rFonts w:ascii="Times New Roman" w:hAnsi="Times New Roman"/>
      <w:sz w:val="24"/>
    </w:rPr>
  </w:style>
  <w:style w:type="character" w:customStyle="1" w:styleId="Heading2Char">
    <w:name w:val="Heading 2 Char"/>
    <w:link w:val="Heading2"/>
    <w:semiHidden/>
    <w:rsid w:val="00EE37FF"/>
    <w:rPr>
      <w:rFonts w:ascii="Calibri" w:eastAsia="Times New Roman" w:hAnsi="Calibri" w:cs="Times New Roman"/>
      <w:b/>
      <w:bCs/>
      <w:i/>
      <w:iCs/>
      <w:color w:val="000000"/>
      <w:sz w:val="28"/>
      <w:szCs w:val="28"/>
    </w:rPr>
  </w:style>
  <w:style w:type="paragraph" w:styleId="BlockText">
    <w:name w:val="Block Text"/>
    <w:basedOn w:val="Normal"/>
    <w:rsid w:val="009223C1"/>
    <w:pPr>
      <w:spacing w:line="240" w:lineRule="exact"/>
      <w:ind w:left="720" w:right="-900" w:hanging="720"/>
    </w:pPr>
    <w:rPr>
      <w:color w:val="auto"/>
    </w:rPr>
  </w:style>
  <w:style w:type="paragraph" w:styleId="BodyText">
    <w:name w:val="Body Text"/>
    <w:basedOn w:val="Normal"/>
    <w:link w:val="BodyTextChar"/>
    <w:rsid w:val="00B9789C"/>
    <w:pPr>
      <w:spacing w:after="120"/>
    </w:pPr>
  </w:style>
  <w:style w:type="character" w:customStyle="1" w:styleId="BodyTextChar">
    <w:name w:val="Body Text Char"/>
    <w:link w:val="BodyText"/>
    <w:rsid w:val="00B9789C"/>
    <w:rPr>
      <w:rFonts w:ascii="Times New Roman" w:hAnsi="Times New Roman"/>
      <w:color w:val="000000"/>
      <w:sz w:val="24"/>
    </w:rPr>
  </w:style>
  <w:style w:type="paragraph" w:styleId="BodyText2">
    <w:name w:val="Body Text 2"/>
    <w:basedOn w:val="Normal"/>
    <w:link w:val="BodyText2Char"/>
    <w:rsid w:val="00B9789C"/>
    <w:pPr>
      <w:spacing w:after="120" w:line="480" w:lineRule="auto"/>
    </w:pPr>
    <w:rPr>
      <w:color w:val="auto"/>
    </w:rPr>
  </w:style>
  <w:style w:type="character" w:customStyle="1" w:styleId="BodyText2Char">
    <w:name w:val="Body Text 2 Char"/>
    <w:link w:val="BodyText2"/>
    <w:rsid w:val="00B9789C"/>
    <w:rPr>
      <w:rFonts w:ascii="Times New Roman" w:hAnsi="Times New Roman"/>
      <w:sz w:val="24"/>
    </w:rPr>
  </w:style>
  <w:style w:type="paragraph" w:styleId="Caption">
    <w:name w:val="caption"/>
    <w:basedOn w:val="Normal"/>
    <w:next w:val="Normal"/>
    <w:qFormat/>
    <w:rsid w:val="00B9789C"/>
    <w:pPr>
      <w:spacing w:before="360"/>
      <w:jc w:val="both"/>
    </w:pPr>
    <w:rPr>
      <w:b/>
      <w:color w:val="auto"/>
    </w:rPr>
  </w:style>
  <w:style w:type="paragraph" w:styleId="BalloonText">
    <w:name w:val="Balloon Text"/>
    <w:basedOn w:val="Normal"/>
    <w:link w:val="BalloonTextChar"/>
    <w:rsid w:val="004A5DF8"/>
    <w:rPr>
      <w:rFonts w:ascii="Lucida Grande" w:hAnsi="Lucida Grande" w:cs="Lucida Grande"/>
      <w:sz w:val="18"/>
      <w:szCs w:val="18"/>
    </w:rPr>
  </w:style>
  <w:style w:type="character" w:customStyle="1" w:styleId="BalloonTextChar">
    <w:name w:val="Balloon Text Char"/>
    <w:basedOn w:val="DefaultParagraphFont"/>
    <w:link w:val="BalloonText"/>
    <w:rsid w:val="004A5DF8"/>
    <w:rPr>
      <w:rFonts w:ascii="Lucida Grande" w:hAnsi="Lucida Grande" w:cs="Lucida Grande"/>
      <w:color w:val="000000"/>
      <w:sz w:val="18"/>
      <w:szCs w:val="18"/>
    </w:rPr>
  </w:style>
  <w:style w:type="character" w:customStyle="1" w:styleId="Heading1Char">
    <w:name w:val="Heading 1 Char"/>
    <w:basedOn w:val="DefaultParagraphFont"/>
    <w:link w:val="Heading1"/>
    <w:rsid w:val="00811182"/>
    <w:rPr>
      <w:rFonts w:ascii="Times New Roman" w:hAnsi="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9.wmf"/><Relationship Id="rId21" Type="http://schemas.openxmlformats.org/officeDocument/2006/relationships/oleObject" Target="embeddings/oleObject7.bin"/><Relationship Id="rId22" Type="http://schemas.openxmlformats.org/officeDocument/2006/relationships/image" Target="media/image10.emf"/><Relationship Id="rId23" Type="http://schemas.openxmlformats.org/officeDocument/2006/relationships/oleObject" Target="embeddings/oleObject8.bin"/><Relationship Id="rId24" Type="http://schemas.openxmlformats.org/officeDocument/2006/relationships/image" Target="media/image11.emf"/><Relationship Id="rId25" Type="http://schemas.openxmlformats.org/officeDocument/2006/relationships/oleObject" Target="embeddings/oleObject9.bin"/><Relationship Id="rId26" Type="http://schemas.openxmlformats.org/officeDocument/2006/relationships/image" Target="media/image12.emf"/><Relationship Id="rId27" Type="http://schemas.openxmlformats.org/officeDocument/2006/relationships/oleObject" Target="embeddings/oleObject10.bin"/><Relationship Id="rId28" Type="http://schemas.openxmlformats.org/officeDocument/2006/relationships/image" Target="media/image13.emf"/><Relationship Id="rId29" Type="http://schemas.openxmlformats.org/officeDocument/2006/relationships/oleObject" Target="embeddings/oleObject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wmf"/><Relationship Id="rId31" Type="http://schemas.openxmlformats.org/officeDocument/2006/relationships/oleObject" Target="embeddings/oleObject12.bin"/><Relationship Id="rId32" Type="http://schemas.openxmlformats.org/officeDocument/2006/relationships/image" Target="media/image15.emf"/><Relationship Id="rId9" Type="http://schemas.openxmlformats.org/officeDocument/2006/relationships/oleObject" Target="embeddings/oleObject1.bin"/><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wmf"/><Relationship Id="rId33" Type="http://schemas.openxmlformats.org/officeDocument/2006/relationships/oleObject" Target="embeddings/oleObject13.bin"/><Relationship Id="rId34" Type="http://schemas.openxmlformats.org/officeDocument/2006/relationships/image" Target="media/image16.wmf"/><Relationship Id="rId35" Type="http://schemas.openxmlformats.org/officeDocument/2006/relationships/oleObject" Target="embeddings/oleObject14.bin"/><Relationship Id="rId36" Type="http://schemas.openxmlformats.org/officeDocument/2006/relationships/image" Target="media/image17.wmf"/><Relationship Id="rId10" Type="http://schemas.openxmlformats.org/officeDocument/2006/relationships/image" Target="media/image4.wmf"/><Relationship Id="rId11" Type="http://schemas.openxmlformats.org/officeDocument/2006/relationships/oleObject" Target="embeddings/oleObject2.bin"/><Relationship Id="rId12" Type="http://schemas.openxmlformats.org/officeDocument/2006/relationships/image" Target="media/image5.wmf"/><Relationship Id="rId13" Type="http://schemas.openxmlformats.org/officeDocument/2006/relationships/oleObject" Target="embeddings/oleObject3.bin"/><Relationship Id="rId14" Type="http://schemas.openxmlformats.org/officeDocument/2006/relationships/image" Target="media/image6.emf"/><Relationship Id="rId15" Type="http://schemas.openxmlformats.org/officeDocument/2006/relationships/oleObject" Target="embeddings/oleObject4.bin"/><Relationship Id="rId16" Type="http://schemas.openxmlformats.org/officeDocument/2006/relationships/image" Target="media/image7.emf"/><Relationship Id="rId17" Type="http://schemas.openxmlformats.org/officeDocument/2006/relationships/oleObject" Target="embeddings/oleObject5.bin"/><Relationship Id="rId18" Type="http://schemas.openxmlformats.org/officeDocument/2006/relationships/image" Target="media/image8.emf"/><Relationship Id="rId19" Type="http://schemas.openxmlformats.org/officeDocument/2006/relationships/oleObject" Target="embeddings/oleObject6.bin"/><Relationship Id="rId37" Type="http://schemas.openxmlformats.org/officeDocument/2006/relationships/oleObject" Target="embeddings/oleObject15.bin"/><Relationship Id="rId38" Type="http://schemas.openxmlformats.org/officeDocument/2006/relationships/image" Target="media/image18.emf"/><Relationship Id="rId39" Type="http://schemas.openxmlformats.org/officeDocument/2006/relationships/oleObject" Target="embeddings/oleObject16.bin"/><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1231</Words>
  <Characters>7019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BA 380N</vt:lpstr>
    </vt:vector>
  </TitlesOfParts>
  <Company>University of Texas</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380N</dc:title>
  <dc:subject/>
  <dc:creator>CBA/GSB Computer Services</dc:creator>
  <cp:keywords/>
  <cp:lastModifiedBy>Edward Anderson</cp:lastModifiedBy>
  <cp:revision>3</cp:revision>
  <cp:lastPrinted>1996-08-26T18:13:00Z</cp:lastPrinted>
  <dcterms:created xsi:type="dcterms:W3CDTF">2016-02-19T17:11:00Z</dcterms:created>
  <dcterms:modified xsi:type="dcterms:W3CDTF">2016-02-19T17:12:00Z</dcterms:modified>
</cp:coreProperties>
</file>